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16" w:rsidRPr="00F929B8" w:rsidRDefault="004F6616" w:rsidP="00267A62">
      <w:pPr>
        <w:rPr>
          <w:lang w:val="en-US"/>
        </w:rPr>
      </w:pPr>
      <w:r w:rsidRPr="00F929B8">
        <w:rPr>
          <w:lang w:val="en-US"/>
        </w:rPr>
        <w:t>Sanja Broz Tominac</w:t>
      </w:r>
      <w:r w:rsidR="00427BB6" w:rsidRPr="00F929B8">
        <w:rPr>
          <w:lang w:val="en-US"/>
        </w:rPr>
        <w:t>, Ph.D.</w:t>
      </w:r>
    </w:p>
    <w:p w:rsidR="004F6616" w:rsidRPr="00F929B8" w:rsidRDefault="00427BB6" w:rsidP="00267A62">
      <w:pPr>
        <w:rPr>
          <w:lang w:val="en-US"/>
        </w:rPr>
      </w:pPr>
      <w:r w:rsidRPr="00F929B8">
        <w:rPr>
          <w:lang w:val="en-US"/>
        </w:rPr>
        <w:t>Teaching and research assistant, Department of Accounting</w:t>
      </w:r>
    </w:p>
    <w:p w:rsidR="004F6616" w:rsidRPr="00F929B8" w:rsidRDefault="00427BB6" w:rsidP="00267A62">
      <w:pPr>
        <w:rPr>
          <w:lang w:val="en-US"/>
        </w:rPr>
      </w:pPr>
      <w:r w:rsidRPr="00F929B8">
        <w:rPr>
          <w:lang w:val="en-US"/>
        </w:rPr>
        <w:t xml:space="preserve">Faculty </w:t>
      </w:r>
      <w:r w:rsidR="00F8322C">
        <w:rPr>
          <w:lang w:val="en-US"/>
        </w:rPr>
        <w:t>of Economics and Business</w:t>
      </w:r>
      <w:bookmarkStart w:id="0" w:name="_GoBack"/>
      <w:bookmarkEnd w:id="0"/>
      <w:r w:rsidR="00F8322C">
        <w:rPr>
          <w:lang w:val="en-US"/>
        </w:rPr>
        <w:t>, University of Zagreb</w:t>
      </w:r>
    </w:p>
    <w:p w:rsidR="004F6616" w:rsidRPr="00F929B8" w:rsidRDefault="00427BB6" w:rsidP="00267A62">
      <w:pPr>
        <w:rPr>
          <w:lang w:val="en-US"/>
        </w:rPr>
      </w:pPr>
      <w:r w:rsidRPr="00F929B8">
        <w:rPr>
          <w:lang w:val="en-US"/>
        </w:rPr>
        <w:t>J.F.Kennedy Square</w:t>
      </w:r>
      <w:r w:rsidR="004F6616" w:rsidRPr="00F929B8">
        <w:rPr>
          <w:lang w:val="en-US"/>
        </w:rPr>
        <w:t xml:space="preserve"> 6</w:t>
      </w:r>
    </w:p>
    <w:p w:rsidR="004F6616" w:rsidRPr="00F929B8" w:rsidRDefault="004F6616" w:rsidP="00267A62">
      <w:pPr>
        <w:rPr>
          <w:lang w:val="en-US"/>
        </w:rPr>
      </w:pPr>
      <w:r w:rsidRPr="00F929B8">
        <w:rPr>
          <w:lang w:val="en-US"/>
        </w:rPr>
        <w:t>10000 Zagre</w:t>
      </w:r>
      <w:r w:rsidR="00427BB6" w:rsidRPr="00F929B8">
        <w:rPr>
          <w:lang w:val="en-US"/>
        </w:rPr>
        <w:t>b, Croatia</w:t>
      </w:r>
    </w:p>
    <w:p w:rsidR="0091310C" w:rsidRPr="00F929B8" w:rsidRDefault="0091310C" w:rsidP="00267A62">
      <w:pPr>
        <w:rPr>
          <w:lang w:val="en-US"/>
        </w:rPr>
      </w:pPr>
      <w:r w:rsidRPr="00F929B8">
        <w:rPr>
          <w:lang w:val="en-US"/>
        </w:rPr>
        <w:t>sbroz@efzg.hr</w:t>
      </w:r>
    </w:p>
    <w:p w:rsidR="004A051D" w:rsidRPr="00F929B8" w:rsidRDefault="004A051D" w:rsidP="00267A62">
      <w:pPr>
        <w:jc w:val="both"/>
        <w:rPr>
          <w:lang w:val="en-US"/>
        </w:rPr>
      </w:pPr>
    </w:p>
    <w:p w:rsidR="004A051D" w:rsidRPr="00F929B8" w:rsidRDefault="00427BB6" w:rsidP="00267A62">
      <w:pPr>
        <w:rPr>
          <w:lang w:val="en-US"/>
        </w:rPr>
      </w:pPr>
      <w:r w:rsidRPr="00F929B8">
        <w:rPr>
          <w:lang w:val="en-US"/>
        </w:rPr>
        <w:t>Kinga Bauer, Ph.D.</w:t>
      </w:r>
    </w:p>
    <w:p w:rsidR="00427BB6" w:rsidRPr="00F929B8" w:rsidRDefault="00427BB6" w:rsidP="00267A62">
      <w:pPr>
        <w:rPr>
          <w:lang w:val="en-US"/>
        </w:rPr>
      </w:pPr>
      <w:r w:rsidRPr="00F929B8">
        <w:rPr>
          <w:lang w:val="en-US"/>
        </w:rPr>
        <w:t>Assistant professor. Department of Accounting</w:t>
      </w:r>
    </w:p>
    <w:p w:rsidR="00427BB6" w:rsidRPr="00F929B8" w:rsidRDefault="00427BB6" w:rsidP="00267A62">
      <w:pPr>
        <w:rPr>
          <w:lang w:val="en-US"/>
        </w:rPr>
      </w:pPr>
      <w:r w:rsidRPr="00F929B8">
        <w:rPr>
          <w:lang w:val="en-US"/>
        </w:rPr>
        <w:t>Faculty of Management, Cracow University of Economics</w:t>
      </w:r>
    </w:p>
    <w:p w:rsidR="00427BB6" w:rsidRPr="00F929B8" w:rsidRDefault="00427BB6" w:rsidP="00267A62">
      <w:pPr>
        <w:rPr>
          <w:lang w:val="en-US"/>
        </w:rPr>
      </w:pPr>
      <w:r w:rsidRPr="00F929B8">
        <w:rPr>
          <w:lang w:val="en-US"/>
        </w:rPr>
        <w:t>Ul. Rakowicka 27</w:t>
      </w:r>
    </w:p>
    <w:p w:rsidR="00427BB6" w:rsidRPr="00F929B8" w:rsidRDefault="00427BB6" w:rsidP="00267A62">
      <w:pPr>
        <w:rPr>
          <w:lang w:val="en-US"/>
        </w:rPr>
      </w:pPr>
      <w:r w:rsidRPr="00F929B8">
        <w:rPr>
          <w:lang w:val="en-US"/>
        </w:rPr>
        <w:t>31-510 Krakow, Poland</w:t>
      </w:r>
    </w:p>
    <w:p w:rsidR="00D44667" w:rsidRPr="00F929B8" w:rsidRDefault="008234CA" w:rsidP="00267A62">
      <w:pPr>
        <w:rPr>
          <w:lang w:val="en-US"/>
        </w:rPr>
      </w:pPr>
      <w:r w:rsidRPr="00F929B8">
        <w:rPr>
          <w:lang w:val="en-US"/>
        </w:rPr>
        <w:t>kinga.bauer</w:t>
      </w:r>
      <w:r w:rsidR="00D44667" w:rsidRPr="00F929B8">
        <w:rPr>
          <w:lang w:val="en-US"/>
        </w:rPr>
        <w:t>@uek.krakow.pl</w:t>
      </w:r>
    </w:p>
    <w:p w:rsidR="004A051D" w:rsidRPr="00C85208" w:rsidRDefault="004A051D" w:rsidP="00267A62">
      <w:pPr>
        <w:jc w:val="both"/>
        <w:rPr>
          <w:b/>
          <w:lang w:val="en-US"/>
        </w:rPr>
      </w:pPr>
    </w:p>
    <w:p w:rsidR="00F929B8" w:rsidRPr="00786D59" w:rsidRDefault="00F929B8" w:rsidP="00267A62">
      <w:pPr>
        <w:jc w:val="center"/>
        <w:rPr>
          <w:b/>
          <w:sz w:val="28"/>
          <w:lang w:val="en-US"/>
        </w:rPr>
      </w:pPr>
      <w:r w:rsidRPr="00786D59">
        <w:rPr>
          <w:b/>
          <w:sz w:val="28"/>
        </w:rPr>
        <w:t>Regulations for the preparation of financial statements by banks in Croatia and Poland</w:t>
      </w:r>
    </w:p>
    <w:p w:rsidR="004A051D" w:rsidRPr="00C85208" w:rsidRDefault="004A051D" w:rsidP="00267A62">
      <w:pPr>
        <w:jc w:val="both"/>
        <w:rPr>
          <w:b/>
          <w:lang w:val="en-US"/>
        </w:rPr>
      </w:pPr>
    </w:p>
    <w:p w:rsidR="004A051D" w:rsidRPr="00C25EB5" w:rsidRDefault="006348B1" w:rsidP="00267A62">
      <w:pPr>
        <w:jc w:val="both"/>
        <w:rPr>
          <w:b/>
          <w:lang w:val="en-US"/>
        </w:rPr>
      </w:pPr>
      <w:r w:rsidRPr="00C25EB5">
        <w:rPr>
          <w:b/>
          <w:lang w:val="en-US"/>
        </w:rPr>
        <w:t xml:space="preserve">Abstract: </w:t>
      </w:r>
    </w:p>
    <w:p w:rsidR="00982BD4" w:rsidRPr="00C25EB5" w:rsidRDefault="00472C3D" w:rsidP="00267A62">
      <w:pPr>
        <w:jc w:val="both"/>
        <w:rPr>
          <w:lang w:val="en-US"/>
        </w:rPr>
      </w:pPr>
      <w:r w:rsidRPr="00C25EB5">
        <w:rPr>
          <w:lang w:val="en-US"/>
        </w:rPr>
        <w:t>The purpose of this paper is to determine the</w:t>
      </w:r>
      <w:r w:rsidR="00664FB0" w:rsidRPr="00C25EB5">
        <w:rPr>
          <w:lang w:val="en-US"/>
        </w:rPr>
        <w:t xml:space="preserve"> similarities and differences in</w:t>
      </w:r>
      <w:r w:rsidRPr="00C25EB5">
        <w:rPr>
          <w:lang w:val="en-US"/>
        </w:rPr>
        <w:t xml:space="preserve"> financial reporting of banks in Croatia and Poland. This research focuses on the analysis of legal regulations of banks’ financial reporting in those two countries. Regardless </w:t>
      </w:r>
      <w:r w:rsidR="00664FB0" w:rsidRPr="00C25EB5">
        <w:rPr>
          <w:lang w:val="en-US"/>
        </w:rPr>
        <w:t xml:space="preserve">of </w:t>
      </w:r>
      <w:r w:rsidRPr="00C25EB5">
        <w:rPr>
          <w:lang w:val="en-US"/>
        </w:rPr>
        <w:t xml:space="preserve">both countries </w:t>
      </w:r>
      <w:r w:rsidR="00664FB0" w:rsidRPr="00C25EB5">
        <w:rPr>
          <w:lang w:val="en-US"/>
        </w:rPr>
        <w:t>being</w:t>
      </w:r>
      <w:r w:rsidRPr="00C25EB5">
        <w:rPr>
          <w:lang w:val="en-US"/>
        </w:rPr>
        <w:t xml:space="preserve"> European Union member states, thanks to national legislation freedom some differences in the financial reporting of banks have occurred. </w:t>
      </w:r>
      <w:r w:rsidR="00420176" w:rsidRPr="00C25EB5">
        <w:rPr>
          <w:lang w:val="en-US"/>
        </w:rPr>
        <w:t>T</w:t>
      </w:r>
      <w:r w:rsidR="00C83BD8" w:rsidRPr="00C25EB5">
        <w:rPr>
          <w:lang w:val="en-US"/>
        </w:rPr>
        <w:t xml:space="preserve">he same IFRS and elements of financial statements resulting from these standards apply to both countries. Banks in Poland apply national rules in cases </w:t>
      </w:r>
      <w:r w:rsidR="00420176" w:rsidRPr="00C25EB5">
        <w:rPr>
          <w:lang w:val="en-US"/>
        </w:rPr>
        <w:t xml:space="preserve">that are </w:t>
      </w:r>
      <w:r w:rsidR="00C83BD8" w:rsidRPr="00C25EB5">
        <w:rPr>
          <w:lang w:val="en-US"/>
        </w:rPr>
        <w:t>not regulated by IFRS. All banks in Croatia</w:t>
      </w:r>
      <w:r w:rsidR="00664FB0" w:rsidRPr="00C25EB5">
        <w:rPr>
          <w:lang w:val="en-US"/>
        </w:rPr>
        <w:t xml:space="preserve"> </w:t>
      </w:r>
      <w:r w:rsidR="00C83BD8" w:rsidRPr="00C25EB5">
        <w:rPr>
          <w:lang w:val="en-US"/>
        </w:rPr>
        <w:t>have to apply IFRS according to Accounting Law.</w:t>
      </w:r>
      <w:r w:rsidR="00420176" w:rsidRPr="00C25EB5">
        <w:rPr>
          <w:lang w:val="en-US"/>
        </w:rPr>
        <w:t xml:space="preserve"> </w:t>
      </w:r>
      <w:r w:rsidR="008A48A7" w:rsidRPr="00C25EB5">
        <w:rPr>
          <w:lang w:val="en-US"/>
        </w:rPr>
        <w:t xml:space="preserve">In Poland annual financial statements are accompanied by a report on the activities of a bank which is not </w:t>
      </w:r>
      <w:r w:rsidR="00664FB0" w:rsidRPr="00C25EB5">
        <w:rPr>
          <w:lang w:val="en-US"/>
        </w:rPr>
        <w:t xml:space="preserve">the </w:t>
      </w:r>
      <w:r w:rsidR="008A48A7" w:rsidRPr="00C25EB5">
        <w:rPr>
          <w:lang w:val="en-US"/>
        </w:rPr>
        <w:t xml:space="preserve">case in Croatia. There are also some differences regarding types of banks between </w:t>
      </w:r>
      <w:r w:rsidR="00664FB0" w:rsidRPr="00C25EB5">
        <w:rPr>
          <w:lang w:val="en-US"/>
        </w:rPr>
        <w:t xml:space="preserve">the </w:t>
      </w:r>
      <w:r w:rsidR="008A48A7" w:rsidRPr="00C25EB5">
        <w:rPr>
          <w:lang w:val="en-US"/>
        </w:rPr>
        <w:t xml:space="preserve">observed countries, i.e. there are no cooperative banks in Croatia </w:t>
      </w:r>
      <w:r w:rsidR="00664FB0" w:rsidRPr="00C25EB5">
        <w:rPr>
          <w:lang w:val="en-US"/>
        </w:rPr>
        <w:t>which do exist in Poland.</w:t>
      </w:r>
    </w:p>
    <w:p w:rsidR="00ED026D" w:rsidRDefault="00ED026D" w:rsidP="00267A62">
      <w:pPr>
        <w:rPr>
          <w:b/>
          <w:lang w:val="en-US"/>
        </w:rPr>
      </w:pPr>
    </w:p>
    <w:p w:rsidR="008A3EC6" w:rsidRPr="00C25EB5" w:rsidRDefault="00982BD4" w:rsidP="00267A62">
      <w:pPr>
        <w:rPr>
          <w:b/>
          <w:lang w:val="en-US"/>
        </w:rPr>
      </w:pPr>
      <w:r w:rsidRPr="00C25EB5">
        <w:rPr>
          <w:b/>
          <w:lang w:val="en-US"/>
        </w:rPr>
        <w:t>Key words</w:t>
      </w:r>
      <w:r w:rsidR="004F6616" w:rsidRPr="00C25EB5">
        <w:rPr>
          <w:b/>
          <w:lang w:val="en-US"/>
        </w:rPr>
        <w:t>:</w:t>
      </w:r>
      <w:r w:rsidR="008C6135" w:rsidRPr="00C25EB5">
        <w:rPr>
          <w:b/>
          <w:lang w:val="en-US"/>
        </w:rPr>
        <w:t xml:space="preserve"> financial reporting, bank regulation, bank, Croatia, Poland</w:t>
      </w:r>
    </w:p>
    <w:p w:rsidR="0095556F" w:rsidRPr="00C25EB5" w:rsidRDefault="0095556F" w:rsidP="00267A62">
      <w:pPr>
        <w:rPr>
          <w:b/>
          <w:lang w:val="en-US"/>
        </w:rPr>
      </w:pPr>
    </w:p>
    <w:p w:rsidR="00403588" w:rsidRPr="00C25EB5" w:rsidRDefault="008234CA" w:rsidP="00267A62">
      <w:pPr>
        <w:jc w:val="both"/>
      </w:pPr>
      <w:r w:rsidRPr="00C25EB5">
        <w:rPr>
          <w:lang w:val="en-US"/>
        </w:rPr>
        <w:t xml:space="preserve">Celem tego artykułu jest określenie podobieństw i różnic w sprawozdawczości finansowej banków w Chorwacji i w Polsce. W badaniach skupiono się na analizie regulacji prawnych </w:t>
      </w:r>
      <w:r w:rsidR="009142A7">
        <w:rPr>
          <w:lang w:val="en-US"/>
        </w:rPr>
        <w:t>w tych</w:t>
      </w:r>
      <w:r w:rsidRPr="00C25EB5">
        <w:rPr>
          <w:lang w:val="en-US"/>
        </w:rPr>
        <w:t xml:space="preserve"> krajach.  W wyniku badań stwierdzono, iż pomimo, że obydwa kraje są członkami Unii Eu</w:t>
      </w:r>
      <w:r w:rsidR="00403588" w:rsidRPr="00C25EB5">
        <w:rPr>
          <w:lang w:val="en-US"/>
        </w:rPr>
        <w:t xml:space="preserve">ropejskiej, dzięki </w:t>
      </w:r>
      <w:r w:rsidR="00ED026D">
        <w:rPr>
          <w:lang w:val="en-US"/>
        </w:rPr>
        <w:t>istnieniu krajowych regulacji prawnych</w:t>
      </w:r>
      <w:r w:rsidR="00403588" w:rsidRPr="00C25EB5">
        <w:rPr>
          <w:lang w:val="en-US"/>
        </w:rPr>
        <w:t>,</w:t>
      </w:r>
      <w:r w:rsidRPr="00C25EB5">
        <w:rPr>
          <w:lang w:val="en-US"/>
        </w:rPr>
        <w:t xml:space="preserve"> </w:t>
      </w:r>
      <w:r w:rsidR="00403588" w:rsidRPr="00C25EB5">
        <w:rPr>
          <w:lang w:val="en-US"/>
        </w:rPr>
        <w:t xml:space="preserve">w obydóch państwach </w:t>
      </w:r>
      <w:r w:rsidRPr="00C25EB5">
        <w:rPr>
          <w:lang w:val="en-US"/>
        </w:rPr>
        <w:t>występują pewne różnice w sprawozdawczości finansowej banków</w:t>
      </w:r>
      <w:r w:rsidRPr="00C25EB5">
        <w:t xml:space="preserve">. </w:t>
      </w:r>
      <w:r w:rsidR="00403588" w:rsidRPr="00C25EB5">
        <w:t xml:space="preserve">Obydwa kraje stosują te same MSSF i sporządzają – wynikające z nich – te same elementy sprawozdania finansowego. </w:t>
      </w:r>
      <w:r w:rsidR="00ED026D">
        <w:t>Natomiast b</w:t>
      </w:r>
      <w:r w:rsidRPr="00C25EB5">
        <w:t xml:space="preserve">anki w Polsce </w:t>
      </w:r>
      <w:r w:rsidR="00403588" w:rsidRPr="00C25EB5">
        <w:t>stosują krajowe regulacje prawne</w:t>
      </w:r>
      <w:r w:rsidRPr="00C25EB5">
        <w:t xml:space="preserve"> w sprawach, które nie </w:t>
      </w:r>
      <w:r w:rsidR="00403588" w:rsidRPr="00C25EB5">
        <w:t>zostały</w:t>
      </w:r>
      <w:r w:rsidRPr="00C25EB5">
        <w:t xml:space="preserve"> uregulowane przez MSSF. Wszystkie banki w Chorwacji </w:t>
      </w:r>
      <w:r w:rsidR="00403588" w:rsidRPr="00C25EB5">
        <w:t>stosują</w:t>
      </w:r>
      <w:r w:rsidRPr="00C25EB5">
        <w:t xml:space="preserve"> MSSF, zgodnie z </w:t>
      </w:r>
      <w:r w:rsidR="00403588" w:rsidRPr="00C25EB5">
        <w:t>prawem rachunkowości</w:t>
      </w:r>
      <w:r w:rsidRPr="00C25EB5">
        <w:t xml:space="preserve">. W Polsce </w:t>
      </w:r>
      <w:r w:rsidR="00403588" w:rsidRPr="00C25EB5">
        <w:t xml:space="preserve">do </w:t>
      </w:r>
      <w:r w:rsidRPr="00C25EB5">
        <w:t>roczne</w:t>
      </w:r>
      <w:r w:rsidR="00403588" w:rsidRPr="00C25EB5">
        <w:t>go sprawozdania</w:t>
      </w:r>
      <w:r w:rsidRPr="00C25EB5">
        <w:t xml:space="preserve"> finansowe</w:t>
      </w:r>
      <w:r w:rsidR="00403588" w:rsidRPr="00C25EB5">
        <w:t>go</w:t>
      </w:r>
      <w:r w:rsidRPr="00C25EB5">
        <w:t xml:space="preserve"> dołączone jest sprawozdanie z działalności banku, który nie </w:t>
      </w:r>
      <w:r w:rsidR="00403588" w:rsidRPr="00C25EB5">
        <w:t xml:space="preserve">jest sporządzane </w:t>
      </w:r>
      <w:r w:rsidRPr="00C25EB5">
        <w:t xml:space="preserve">w Chorwacji. Istnieją również pewne różnice dotyczące rodzajów banków między obserwowanymi krajami, </w:t>
      </w:r>
      <w:r w:rsidR="00403588" w:rsidRPr="00C25EB5">
        <w:t>tj. w Chorwacji nie ma banków spółdzielczych</w:t>
      </w:r>
      <w:r w:rsidRPr="00C25EB5">
        <w:t xml:space="preserve">, które </w:t>
      </w:r>
      <w:r w:rsidR="00403588" w:rsidRPr="00C25EB5">
        <w:t>funkcjonują</w:t>
      </w:r>
      <w:r w:rsidRPr="00C25EB5">
        <w:t xml:space="preserve"> w Polsce.</w:t>
      </w:r>
    </w:p>
    <w:p w:rsidR="00743A70" w:rsidRPr="00744FD3" w:rsidRDefault="008234CA" w:rsidP="00267A62">
      <w:pPr>
        <w:jc w:val="both"/>
        <w:rPr>
          <w:b/>
        </w:rPr>
      </w:pPr>
      <w:r w:rsidRPr="00C25EB5">
        <w:rPr>
          <w:b/>
        </w:rPr>
        <w:br/>
      </w:r>
      <w:r w:rsidR="00403588" w:rsidRPr="00C25EB5">
        <w:rPr>
          <w:b/>
        </w:rPr>
        <w:t>Słowa kluczowe: sprawozdawczość finansowa</w:t>
      </w:r>
      <w:r w:rsidRPr="00C25EB5">
        <w:rPr>
          <w:b/>
        </w:rPr>
        <w:t>, regulacje bankowe, bank, Chorwacja, Polska</w:t>
      </w:r>
    </w:p>
    <w:sectPr w:rsidR="00743A70" w:rsidRPr="00744FD3" w:rsidSect="00C25EB5">
      <w:footerReference w:type="default" r:id="rId8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DDD" w:rsidRDefault="00DA4DDD" w:rsidP="00A46B08">
      <w:r>
        <w:separator/>
      </w:r>
    </w:p>
  </w:endnote>
  <w:endnote w:type="continuationSeparator" w:id="0">
    <w:p w:rsidR="00DA4DDD" w:rsidRDefault="00DA4DDD" w:rsidP="00A4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029251"/>
      <w:docPartObj>
        <w:docPartGallery w:val="Page Numbers (Bottom of Page)"/>
        <w:docPartUnique/>
      </w:docPartObj>
    </w:sdtPr>
    <w:sdtEndPr/>
    <w:sdtContent>
      <w:p w:rsidR="00C06656" w:rsidRDefault="00C0665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2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6656" w:rsidRDefault="00C066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DDD" w:rsidRDefault="00DA4DDD" w:rsidP="00A46B08">
      <w:r>
        <w:separator/>
      </w:r>
    </w:p>
  </w:footnote>
  <w:footnote w:type="continuationSeparator" w:id="0">
    <w:p w:rsidR="00DA4DDD" w:rsidRDefault="00DA4DDD" w:rsidP="00A46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EEE"/>
    <w:multiLevelType w:val="hybridMultilevel"/>
    <w:tmpl w:val="8E56E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1548"/>
    <w:multiLevelType w:val="hybridMultilevel"/>
    <w:tmpl w:val="219804D4"/>
    <w:lvl w:ilvl="0" w:tplc="041A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6612C5A"/>
    <w:multiLevelType w:val="hybridMultilevel"/>
    <w:tmpl w:val="7F1833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55BF1"/>
    <w:multiLevelType w:val="hybridMultilevel"/>
    <w:tmpl w:val="EB6889B2"/>
    <w:lvl w:ilvl="0" w:tplc="5AB0A6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3993065"/>
    <w:multiLevelType w:val="hybridMultilevel"/>
    <w:tmpl w:val="8EA6D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16A99"/>
    <w:multiLevelType w:val="hybridMultilevel"/>
    <w:tmpl w:val="3B76B022"/>
    <w:lvl w:ilvl="0" w:tplc="2990E5D8">
      <w:start w:val="1"/>
      <w:numFmt w:val="bullet"/>
      <w:lvlText w:val="-"/>
      <w:lvlJc w:val="left"/>
      <w:pPr>
        <w:ind w:left="70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37FA1DD9"/>
    <w:multiLevelType w:val="hybridMultilevel"/>
    <w:tmpl w:val="AA805B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114B3"/>
    <w:multiLevelType w:val="hybridMultilevel"/>
    <w:tmpl w:val="AEF6C5A2"/>
    <w:lvl w:ilvl="0" w:tplc="5AB0A61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2B45CC0"/>
    <w:multiLevelType w:val="hybridMultilevel"/>
    <w:tmpl w:val="AA805B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910D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08"/>
    <w:rsid w:val="00000273"/>
    <w:rsid w:val="000175A5"/>
    <w:rsid w:val="00025909"/>
    <w:rsid w:val="000314A5"/>
    <w:rsid w:val="00071F70"/>
    <w:rsid w:val="000A1CEF"/>
    <w:rsid w:val="000C77B5"/>
    <w:rsid w:val="000E2F40"/>
    <w:rsid w:val="000E46D7"/>
    <w:rsid w:val="000E6200"/>
    <w:rsid w:val="0010081A"/>
    <w:rsid w:val="00104473"/>
    <w:rsid w:val="001201A1"/>
    <w:rsid w:val="001201FC"/>
    <w:rsid w:val="00160826"/>
    <w:rsid w:val="00161991"/>
    <w:rsid w:val="00163FE5"/>
    <w:rsid w:val="00186984"/>
    <w:rsid w:val="001B7892"/>
    <w:rsid w:val="001C0622"/>
    <w:rsid w:val="001C41DE"/>
    <w:rsid w:val="001C5B5F"/>
    <w:rsid w:val="001C612E"/>
    <w:rsid w:val="001D421E"/>
    <w:rsid w:val="001E68A8"/>
    <w:rsid w:val="00222C0F"/>
    <w:rsid w:val="0026582D"/>
    <w:rsid w:val="00267A62"/>
    <w:rsid w:val="00273016"/>
    <w:rsid w:val="002C1E07"/>
    <w:rsid w:val="002C3391"/>
    <w:rsid w:val="002C75E8"/>
    <w:rsid w:val="002D7077"/>
    <w:rsid w:val="002D7C81"/>
    <w:rsid w:val="002E64BE"/>
    <w:rsid w:val="0030036D"/>
    <w:rsid w:val="00301E3C"/>
    <w:rsid w:val="00312F6F"/>
    <w:rsid w:val="00327C34"/>
    <w:rsid w:val="00330218"/>
    <w:rsid w:val="00335BF4"/>
    <w:rsid w:val="00361F5B"/>
    <w:rsid w:val="00362298"/>
    <w:rsid w:val="00365F3A"/>
    <w:rsid w:val="0039248C"/>
    <w:rsid w:val="003A2B3E"/>
    <w:rsid w:val="003A3D34"/>
    <w:rsid w:val="003C47B1"/>
    <w:rsid w:val="003D5E4C"/>
    <w:rsid w:val="003F35FB"/>
    <w:rsid w:val="00403588"/>
    <w:rsid w:val="00411F99"/>
    <w:rsid w:val="004156CD"/>
    <w:rsid w:val="00420176"/>
    <w:rsid w:val="00427BB6"/>
    <w:rsid w:val="00431CDE"/>
    <w:rsid w:val="00472C3D"/>
    <w:rsid w:val="00486B89"/>
    <w:rsid w:val="00496124"/>
    <w:rsid w:val="004A051D"/>
    <w:rsid w:val="004A073F"/>
    <w:rsid w:val="004B0DC0"/>
    <w:rsid w:val="004B4C74"/>
    <w:rsid w:val="004B580D"/>
    <w:rsid w:val="004C2291"/>
    <w:rsid w:val="004C5A46"/>
    <w:rsid w:val="004D223D"/>
    <w:rsid w:val="004D6C3F"/>
    <w:rsid w:val="004F1519"/>
    <w:rsid w:val="004F1C7D"/>
    <w:rsid w:val="004F65F1"/>
    <w:rsid w:val="004F6616"/>
    <w:rsid w:val="00502FB8"/>
    <w:rsid w:val="00503E0F"/>
    <w:rsid w:val="005267AD"/>
    <w:rsid w:val="00531807"/>
    <w:rsid w:val="00544A99"/>
    <w:rsid w:val="005455DA"/>
    <w:rsid w:val="0055201F"/>
    <w:rsid w:val="00557CE4"/>
    <w:rsid w:val="00562455"/>
    <w:rsid w:val="005641BF"/>
    <w:rsid w:val="00566794"/>
    <w:rsid w:val="00573A9D"/>
    <w:rsid w:val="00584634"/>
    <w:rsid w:val="005852B9"/>
    <w:rsid w:val="005903A2"/>
    <w:rsid w:val="005A5B24"/>
    <w:rsid w:val="005A62F4"/>
    <w:rsid w:val="005B753A"/>
    <w:rsid w:val="005C5AE8"/>
    <w:rsid w:val="005D096C"/>
    <w:rsid w:val="005E2140"/>
    <w:rsid w:val="005E68E9"/>
    <w:rsid w:val="005F3951"/>
    <w:rsid w:val="005F7AE8"/>
    <w:rsid w:val="00611B84"/>
    <w:rsid w:val="00621B35"/>
    <w:rsid w:val="006348B1"/>
    <w:rsid w:val="00664FB0"/>
    <w:rsid w:val="00672DDC"/>
    <w:rsid w:val="00684863"/>
    <w:rsid w:val="006907D3"/>
    <w:rsid w:val="006975FC"/>
    <w:rsid w:val="006C49D4"/>
    <w:rsid w:val="006C5F50"/>
    <w:rsid w:val="006F153A"/>
    <w:rsid w:val="006F5A4B"/>
    <w:rsid w:val="00704FBC"/>
    <w:rsid w:val="00707996"/>
    <w:rsid w:val="00712731"/>
    <w:rsid w:val="00721817"/>
    <w:rsid w:val="00730DD7"/>
    <w:rsid w:val="00731F2B"/>
    <w:rsid w:val="007323F7"/>
    <w:rsid w:val="00733C82"/>
    <w:rsid w:val="00743A70"/>
    <w:rsid w:val="00744FD3"/>
    <w:rsid w:val="0074716F"/>
    <w:rsid w:val="0076770D"/>
    <w:rsid w:val="007732AE"/>
    <w:rsid w:val="00774454"/>
    <w:rsid w:val="00786D59"/>
    <w:rsid w:val="007D7888"/>
    <w:rsid w:val="007D7F47"/>
    <w:rsid w:val="00802EDF"/>
    <w:rsid w:val="00822012"/>
    <w:rsid w:val="008234CA"/>
    <w:rsid w:val="00831C22"/>
    <w:rsid w:val="00833535"/>
    <w:rsid w:val="008437F4"/>
    <w:rsid w:val="008503F7"/>
    <w:rsid w:val="00865489"/>
    <w:rsid w:val="00867A10"/>
    <w:rsid w:val="00867A1E"/>
    <w:rsid w:val="00870FB9"/>
    <w:rsid w:val="00872F6A"/>
    <w:rsid w:val="008748F7"/>
    <w:rsid w:val="00896A13"/>
    <w:rsid w:val="008A3EC6"/>
    <w:rsid w:val="008A48A7"/>
    <w:rsid w:val="008B62F8"/>
    <w:rsid w:val="008C6135"/>
    <w:rsid w:val="008D541D"/>
    <w:rsid w:val="008E37C4"/>
    <w:rsid w:val="00907D59"/>
    <w:rsid w:val="00911561"/>
    <w:rsid w:val="0091310C"/>
    <w:rsid w:val="009142A7"/>
    <w:rsid w:val="00935B81"/>
    <w:rsid w:val="00942D28"/>
    <w:rsid w:val="0095556F"/>
    <w:rsid w:val="00962A40"/>
    <w:rsid w:val="00973C50"/>
    <w:rsid w:val="00982BD4"/>
    <w:rsid w:val="00985406"/>
    <w:rsid w:val="009D6A3E"/>
    <w:rsid w:val="009E3CEC"/>
    <w:rsid w:val="009F28EA"/>
    <w:rsid w:val="009F45C0"/>
    <w:rsid w:val="009F5144"/>
    <w:rsid w:val="00A22A34"/>
    <w:rsid w:val="00A25240"/>
    <w:rsid w:val="00A2577C"/>
    <w:rsid w:val="00A42367"/>
    <w:rsid w:val="00A46B08"/>
    <w:rsid w:val="00A562C2"/>
    <w:rsid w:val="00A706F8"/>
    <w:rsid w:val="00A7771C"/>
    <w:rsid w:val="00A90555"/>
    <w:rsid w:val="00AA6284"/>
    <w:rsid w:val="00AC4ACD"/>
    <w:rsid w:val="00AD3821"/>
    <w:rsid w:val="00AD5B41"/>
    <w:rsid w:val="00AE4B7D"/>
    <w:rsid w:val="00AE51DE"/>
    <w:rsid w:val="00AF2C79"/>
    <w:rsid w:val="00AF3AC8"/>
    <w:rsid w:val="00B022F5"/>
    <w:rsid w:val="00B10921"/>
    <w:rsid w:val="00B11B88"/>
    <w:rsid w:val="00B21F33"/>
    <w:rsid w:val="00B32583"/>
    <w:rsid w:val="00B50E18"/>
    <w:rsid w:val="00B57438"/>
    <w:rsid w:val="00B63D97"/>
    <w:rsid w:val="00B749BF"/>
    <w:rsid w:val="00B77054"/>
    <w:rsid w:val="00B83769"/>
    <w:rsid w:val="00B85DBB"/>
    <w:rsid w:val="00BA7035"/>
    <w:rsid w:val="00BE2A4E"/>
    <w:rsid w:val="00BE6044"/>
    <w:rsid w:val="00BF79CD"/>
    <w:rsid w:val="00C0142D"/>
    <w:rsid w:val="00C06656"/>
    <w:rsid w:val="00C25EB5"/>
    <w:rsid w:val="00C3365A"/>
    <w:rsid w:val="00C472CF"/>
    <w:rsid w:val="00C55857"/>
    <w:rsid w:val="00C6415C"/>
    <w:rsid w:val="00C82B93"/>
    <w:rsid w:val="00C831E4"/>
    <w:rsid w:val="00C83BD8"/>
    <w:rsid w:val="00C85208"/>
    <w:rsid w:val="00C90720"/>
    <w:rsid w:val="00CA3C62"/>
    <w:rsid w:val="00CD379A"/>
    <w:rsid w:val="00CD5407"/>
    <w:rsid w:val="00CE4CF9"/>
    <w:rsid w:val="00CE7FCF"/>
    <w:rsid w:val="00D0042E"/>
    <w:rsid w:val="00D11D49"/>
    <w:rsid w:val="00D264C3"/>
    <w:rsid w:val="00D35188"/>
    <w:rsid w:val="00D3629A"/>
    <w:rsid w:val="00D44667"/>
    <w:rsid w:val="00D61BAB"/>
    <w:rsid w:val="00D751E7"/>
    <w:rsid w:val="00D85C6A"/>
    <w:rsid w:val="00D950EA"/>
    <w:rsid w:val="00D96517"/>
    <w:rsid w:val="00DA1DEC"/>
    <w:rsid w:val="00DA3720"/>
    <w:rsid w:val="00DA4DDD"/>
    <w:rsid w:val="00DC05D5"/>
    <w:rsid w:val="00DD3F56"/>
    <w:rsid w:val="00DD450A"/>
    <w:rsid w:val="00DE154A"/>
    <w:rsid w:val="00E237AE"/>
    <w:rsid w:val="00E31A6C"/>
    <w:rsid w:val="00E324E2"/>
    <w:rsid w:val="00E34B47"/>
    <w:rsid w:val="00E4717C"/>
    <w:rsid w:val="00E51D7A"/>
    <w:rsid w:val="00E52F1A"/>
    <w:rsid w:val="00E57A21"/>
    <w:rsid w:val="00E84D31"/>
    <w:rsid w:val="00E85491"/>
    <w:rsid w:val="00E8786E"/>
    <w:rsid w:val="00E963D8"/>
    <w:rsid w:val="00EC5B33"/>
    <w:rsid w:val="00EC6503"/>
    <w:rsid w:val="00ED026D"/>
    <w:rsid w:val="00EF449C"/>
    <w:rsid w:val="00F0624B"/>
    <w:rsid w:val="00F066AA"/>
    <w:rsid w:val="00F07407"/>
    <w:rsid w:val="00F129B5"/>
    <w:rsid w:val="00F2410D"/>
    <w:rsid w:val="00F7286B"/>
    <w:rsid w:val="00F73D78"/>
    <w:rsid w:val="00F76307"/>
    <w:rsid w:val="00F8322C"/>
    <w:rsid w:val="00F929B8"/>
    <w:rsid w:val="00FA1825"/>
    <w:rsid w:val="00FA4DC5"/>
    <w:rsid w:val="00FB305E"/>
    <w:rsid w:val="00FD18AC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EA38"/>
  <w15:docId w15:val="{5359066D-A41F-4AFD-88EB-973E5C17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AE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46B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46B08"/>
  </w:style>
  <w:style w:type="paragraph" w:styleId="Stopka">
    <w:name w:val="footer"/>
    <w:basedOn w:val="Normalny"/>
    <w:link w:val="StopkaZnak"/>
    <w:uiPriority w:val="99"/>
    <w:unhideWhenUsed/>
    <w:rsid w:val="00A46B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46B08"/>
  </w:style>
  <w:style w:type="table" w:customStyle="1" w:styleId="Svijetlareetka1">
    <w:name w:val="Svijetla rešetka1"/>
    <w:basedOn w:val="Standardowy"/>
    <w:uiPriority w:val="62"/>
    <w:rsid w:val="00C0142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A3E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styleId="Tekstprzypisudolnego">
    <w:name w:val="footnote text"/>
    <w:aliases w:val="Fuss nota,Tekst fusnote moj,Tekst fusnote moj Char Char,Fus nota casopis,Fus nota casopis Char,Footnote Text2,Fus nota casopis Char1 Char Char Char Char Char,Fus nota casopis Char1 Char Char Char Char"/>
    <w:basedOn w:val="Normalny"/>
    <w:link w:val="TekstprzypisudolnegoZnak"/>
    <w:uiPriority w:val="99"/>
    <w:unhideWhenUsed/>
    <w:rsid w:val="00E31A6C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TekstprzypisudolnegoZnak">
    <w:name w:val="Tekst przypisu dolnego Znak"/>
    <w:aliases w:val="Fuss nota Znak,Tekst fusnote moj Znak,Tekst fusnote moj Char Char Znak,Fus nota casopis Znak,Fus nota casopis Char Znak,Footnote Text2 Znak,Fus nota casopis Char1 Char Char Char Char Char Znak"/>
    <w:basedOn w:val="Domylnaczcionkaakapitu"/>
    <w:link w:val="Tekstprzypisudolnego"/>
    <w:uiPriority w:val="99"/>
    <w:rsid w:val="00E31A6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1A6C"/>
    <w:rPr>
      <w:vertAlign w:val="superscript"/>
    </w:rPr>
  </w:style>
  <w:style w:type="paragraph" w:customStyle="1" w:styleId="t-9-8">
    <w:name w:val="t-9-8"/>
    <w:basedOn w:val="Normalny"/>
    <w:rsid w:val="008E37C4"/>
    <w:pPr>
      <w:spacing w:before="100" w:beforeAutospacing="1" w:after="100" w:afterAutospacing="1"/>
    </w:pPr>
    <w:rPr>
      <w:lang w:val="hr-HR" w:eastAsia="hr-HR"/>
    </w:rPr>
  </w:style>
  <w:style w:type="paragraph" w:customStyle="1" w:styleId="t-10-9-kurz-s">
    <w:name w:val="t-10-9-kurz-s"/>
    <w:basedOn w:val="Normalny"/>
    <w:rsid w:val="008E37C4"/>
    <w:pPr>
      <w:spacing w:before="100" w:beforeAutospacing="1" w:after="100" w:afterAutospacing="1"/>
      <w:jc w:val="center"/>
    </w:pPr>
    <w:rPr>
      <w:i/>
      <w:iCs/>
      <w:sz w:val="26"/>
      <w:szCs w:val="26"/>
      <w:lang w:val="hr-HR" w:eastAsia="hr-HR"/>
    </w:rPr>
  </w:style>
  <w:style w:type="paragraph" w:customStyle="1" w:styleId="clanak">
    <w:name w:val="clanak"/>
    <w:basedOn w:val="Normalny"/>
    <w:rsid w:val="008E37C4"/>
    <w:pPr>
      <w:spacing w:before="100" w:beforeAutospacing="1" w:after="100" w:afterAutospacing="1"/>
      <w:jc w:val="center"/>
    </w:pPr>
    <w:rPr>
      <w:lang w:val="hr-HR" w:eastAsia="hr-HR"/>
    </w:rPr>
  </w:style>
  <w:style w:type="paragraph" w:customStyle="1" w:styleId="t-10-9-fett">
    <w:name w:val="t-10-9-fett"/>
    <w:basedOn w:val="Normalny"/>
    <w:rsid w:val="008E37C4"/>
    <w:pPr>
      <w:spacing w:before="100" w:beforeAutospacing="1" w:after="100" w:afterAutospacing="1"/>
    </w:pPr>
    <w:rPr>
      <w:b/>
      <w:bCs/>
      <w:sz w:val="26"/>
      <w:szCs w:val="26"/>
      <w:lang w:val="hr-HR" w:eastAsia="hr-HR"/>
    </w:rPr>
  </w:style>
  <w:style w:type="paragraph" w:customStyle="1" w:styleId="t-10-9-sred">
    <w:name w:val="t-10-9-sred"/>
    <w:basedOn w:val="Normalny"/>
    <w:rsid w:val="008E37C4"/>
    <w:pPr>
      <w:spacing w:before="100" w:beforeAutospacing="1" w:after="100" w:afterAutospacing="1"/>
      <w:jc w:val="center"/>
    </w:pPr>
    <w:rPr>
      <w:sz w:val="26"/>
      <w:szCs w:val="26"/>
      <w:lang w:val="hr-HR" w:eastAsia="hr-HR"/>
    </w:rPr>
  </w:style>
  <w:style w:type="character" w:customStyle="1" w:styleId="hps">
    <w:name w:val="hps"/>
    <w:basedOn w:val="Domylnaczcionkaakapitu"/>
    <w:rsid w:val="00573A9D"/>
  </w:style>
  <w:style w:type="character" w:styleId="Hipercze">
    <w:name w:val="Hyperlink"/>
    <w:basedOn w:val="Domylnaczcionkaakapitu"/>
    <w:uiPriority w:val="99"/>
    <w:unhideWhenUsed/>
    <w:rsid w:val="00573A9D"/>
    <w:rPr>
      <w:color w:val="0000FF" w:themeColor="hyperlink"/>
      <w:u w:val="single"/>
    </w:rPr>
  </w:style>
  <w:style w:type="paragraph" w:customStyle="1" w:styleId="Default">
    <w:name w:val="Default"/>
    <w:rsid w:val="005A5B2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pl-PL"/>
    </w:rPr>
  </w:style>
  <w:style w:type="character" w:customStyle="1" w:styleId="h1">
    <w:name w:val="h1"/>
    <w:basedOn w:val="Domylnaczcionkaakapitu"/>
    <w:rsid w:val="005A5B24"/>
  </w:style>
  <w:style w:type="character" w:styleId="Pogrubienie">
    <w:name w:val="Strong"/>
    <w:basedOn w:val="Domylnaczcionkaakapitu"/>
    <w:uiPriority w:val="22"/>
    <w:qFormat/>
    <w:rsid w:val="00C55857"/>
    <w:rPr>
      <w:b/>
      <w:bCs/>
    </w:rPr>
  </w:style>
  <w:style w:type="paragraph" w:customStyle="1" w:styleId="FigureCaption">
    <w:name w:val="Figure Caption"/>
    <w:basedOn w:val="Normalny"/>
    <w:link w:val="FigureCaptionChar"/>
    <w:rsid w:val="00312F6F"/>
    <w:pPr>
      <w:autoSpaceDE w:val="0"/>
      <w:autoSpaceDN w:val="0"/>
      <w:jc w:val="both"/>
    </w:pPr>
    <w:rPr>
      <w:rFonts w:eastAsia="PMingLiU"/>
      <w:sz w:val="16"/>
      <w:szCs w:val="16"/>
      <w:lang w:val="en-US" w:eastAsia="en-US"/>
    </w:rPr>
  </w:style>
  <w:style w:type="character" w:customStyle="1" w:styleId="FigureCaptionChar">
    <w:name w:val="Figure Caption Char"/>
    <w:basedOn w:val="Domylnaczcionkaakapitu"/>
    <w:link w:val="FigureCaption"/>
    <w:rsid w:val="00312F6F"/>
    <w:rPr>
      <w:rFonts w:ascii="Times New Roman" w:eastAsia="PMingLiU" w:hAnsi="Times New Roman" w:cs="Times New Roman"/>
      <w:sz w:val="16"/>
      <w:szCs w:val="16"/>
      <w:lang w:val="en-US"/>
    </w:rPr>
  </w:style>
  <w:style w:type="paragraph" w:styleId="Tekstprzypisukocowego">
    <w:name w:val="endnote text"/>
    <w:basedOn w:val="Normalny"/>
    <w:link w:val="TekstprzypisukocowegoZnak"/>
    <w:rsid w:val="00222C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22C0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object-hover">
    <w:name w:val="object-hover"/>
    <w:basedOn w:val="Domylnaczcionkaakapitu"/>
    <w:rsid w:val="003F3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597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6784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339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D6753-04E5-46DF-870F-99BD3E0C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Ekonomski fakultet Zagreb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broz tominac</dc:creator>
  <cp:keywords/>
  <dc:description/>
  <cp:lastModifiedBy>Kinga</cp:lastModifiedBy>
  <cp:revision>3</cp:revision>
  <cp:lastPrinted>2016-10-31T16:11:00Z</cp:lastPrinted>
  <dcterms:created xsi:type="dcterms:W3CDTF">2016-10-31T16:10:00Z</dcterms:created>
  <dcterms:modified xsi:type="dcterms:W3CDTF">2016-10-31T16:15:00Z</dcterms:modified>
</cp:coreProperties>
</file>