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C64" w:rsidRPr="007E6CC2" w:rsidRDefault="003101E9" w:rsidP="007E6CC2">
      <w:pPr>
        <w:spacing w:line="360" w:lineRule="auto"/>
        <w:jc w:val="center"/>
        <w:rPr>
          <w:rFonts w:ascii="Times New Roman" w:hAnsi="Times New Roman" w:cs="Times New Roman"/>
          <w:b/>
          <w:sz w:val="24"/>
          <w:szCs w:val="24"/>
          <w:lang w:val="en-GB"/>
        </w:rPr>
      </w:pPr>
      <w:r w:rsidRPr="007E6CC2">
        <w:rPr>
          <w:rFonts w:ascii="Times New Roman" w:hAnsi="Times New Roman" w:cs="Times New Roman"/>
          <w:b/>
          <w:sz w:val="24"/>
          <w:szCs w:val="24"/>
          <w:lang w:val="en-GB"/>
        </w:rPr>
        <w:t>Comparison of r</w:t>
      </w:r>
      <w:r w:rsidR="00737470" w:rsidRPr="007E6CC2">
        <w:rPr>
          <w:rFonts w:ascii="Times New Roman" w:hAnsi="Times New Roman" w:cs="Times New Roman"/>
          <w:b/>
          <w:sz w:val="24"/>
          <w:szCs w:val="24"/>
          <w:lang w:val="en-GB"/>
        </w:rPr>
        <w:t>isk sharing</w:t>
      </w:r>
      <w:r w:rsidRPr="007E6CC2">
        <w:rPr>
          <w:rFonts w:ascii="Times New Roman" w:hAnsi="Times New Roman" w:cs="Times New Roman"/>
          <w:b/>
          <w:sz w:val="24"/>
          <w:szCs w:val="24"/>
          <w:lang w:val="en-GB"/>
        </w:rPr>
        <w:t xml:space="preserve"> approaches</w:t>
      </w:r>
      <w:r w:rsidR="00737470" w:rsidRPr="007E6CC2">
        <w:rPr>
          <w:rFonts w:ascii="Times New Roman" w:hAnsi="Times New Roman" w:cs="Times New Roman"/>
          <w:b/>
          <w:sz w:val="24"/>
          <w:szCs w:val="24"/>
          <w:lang w:val="en-GB"/>
        </w:rPr>
        <w:t xml:space="preserve"> in hybrid occupational pension schemes</w:t>
      </w:r>
    </w:p>
    <w:p w:rsidR="005B0EB2" w:rsidRPr="007E6CC2" w:rsidRDefault="005B0EB2" w:rsidP="007E6CC2">
      <w:pPr>
        <w:spacing w:line="360" w:lineRule="auto"/>
        <w:jc w:val="center"/>
        <w:rPr>
          <w:rFonts w:ascii="Times New Roman" w:hAnsi="Times New Roman" w:cs="Times New Roman"/>
          <w:b/>
          <w:sz w:val="24"/>
          <w:szCs w:val="24"/>
          <w:lang w:val="en-GB"/>
        </w:rPr>
      </w:pPr>
    </w:p>
    <w:p w:rsidR="00B202AB" w:rsidRPr="007E6CC2" w:rsidRDefault="00B202AB" w:rsidP="007E6CC2">
      <w:pPr>
        <w:spacing w:line="360" w:lineRule="auto"/>
        <w:rPr>
          <w:rFonts w:ascii="Times New Roman" w:hAnsi="Times New Roman" w:cs="Times New Roman"/>
          <w:b/>
          <w:sz w:val="24"/>
          <w:szCs w:val="24"/>
          <w:lang w:val="en-GB"/>
        </w:rPr>
      </w:pPr>
      <w:r w:rsidRPr="007E6CC2">
        <w:rPr>
          <w:rFonts w:ascii="Times New Roman" w:hAnsi="Times New Roman" w:cs="Times New Roman"/>
          <w:b/>
          <w:sz w:val="24"/>
          <w:szCs w:val="24"/>
          <w:lang w:val="en-GB"/>
        </w:rPr>
        <w:t>Abstract</w:t>
      </w:r>
    </w:p>
    <w:p w:rsidR="004A3C3A" w:rsidRPr="007E6CC2" w:rsidRDefault="00B202AB" w:rsidP="007E6CC2">
      <w:pPr>
        <w:spacing w:line="360" w:lineRule="auto"/>
        <w:rPr>
          <w:rFonts w:ascii="Times New Roman" w:hAnsi="Times New Roman" w:cs="Times New Roman"/>
          <w:sz w:val="24"/>
          <w:szCs w:val="24"/>
          <w:lang w:val="en-GB"/>
        </w:rPr>
      </w:pPr>
      <w:r w:rsidRPr="007E6CC2">
        <w:rPr>
          <w:rFonts w:ascii="Times New Roman" w:hAnsi="Times New Roman" w:cs="Times New Roman"/>
          <w:sz w:val="24"/>
          <w:szCs w:val="24"/>
          <w:lang w:val="en-GB"/>
        </w:rPr>
        <w:t xml:space="preserve">Hybrid pension schemes provide a mixture of features of DB and DC schemes. </w:t>
      </w:r>
      <w:r w:rsidR="008F3C9D">
        <w:rPr>
          <w:rFonts w:ascii="Times New Roman" w:hAnsi="Times New Roman" w:cs="Times New Roman"/>
          <w:sz w:val="24"/>
          <w:szCs w:val="24"/>
          <w:lang w:val="en-GB"/>
        </w:rPr>
        <w:t>T</w:t>
      </w:r>
      <w:r w:rsidRPr="007E6CC2">
        <w:rPr>
          <w:rFonts w:ascii="Times New Roman" w:hAnsi="Times New Roman" w:cs="Times New Roman"/>
          <w:sz w:val="24"/>
          <w:szCs w:val="24"/>
          <w:lang w:val="en-GB"/>
        </w:rPr>
        <w:t>hey allow for the risk to be shared between employer and member. Aim of this article is to present the risk sharing between employer and member within selected forms of hybrid pension schemes</w:t>
      </w:r>
      <w:r w:rsidR="00E64841" w:rsidRPr="007E6CC2">
        <w:rPr>
          <w:rFonts w:ascii="Times New Roman" w:hAnsi="Times New Roman" w:cs="Times New Roman"/>
          <w:sz w:val="24"/>
          <w:szCs w:val="24"/>
          <w:lang w:val="en-GB"/>
        </w:rPr>
        <w:t xml:space="preserve"> - cash balance and self-</w:t>
      </w:r>
      <w:proofErr w:type="spellStart"/>
      <w:r w:rsidR="004A3C3A" w:rsidRPr="007E6CC2">
        <w:rPr>
          <w:rFonts w:ascii="Times New Roman" w:hAnsi="Times New Roman" w:cs="Times New Roman"/>
          <w:sz w:val="24"/>
          <w:szCs w:val="24"/>
          <w:lang w:val="en-GB"/>
        </w:rPr>
        <w:t>annuitising</w:t>
      </w:r>
      <w:proofErr w:type="spellEnd"/>
      <w:r w:rsidR="004A3C3A" w:rsidRPr="007E6CC2">
        <w:rPr>
          <w:rFonts w:ascii="Times New Roman" w:hAnsi="Times New Roman" w:cs="Times New Roman"/>
          <w:sz w:val="24"/>
          <w:szCs w:val="24"/>
          <w:lang w:val="en-GB"/>
        </w:rPr>
        <w:t xml:space="preserve"> schemes -</w:t>
      </w:r>
      <w:r w:rsidRPr="007E6CC2">
        <w:rPr>
          <w:rFonts w:ascii="Times New Roman" w:hAnsi="Times New Roman" w:cs="Times New Roman"/>
          <w:sz w:val="24"/>
          <w:szCs w:val="24"/>
          <w:lang w:val="en-GB"/>
        </w:rPr>
        <w:t xml:space="preserve"> and in a proposed new type of a hybrid scheme.  </w:t>
      </w:r>
    </w:p>
    <w:p w:rsidR="004A3C3A" w:rsidRPr="007E6CC2" w:rsidRDefault="00B202AB" w:rsidP="007E6CC2">
      <w:pPr>
        <w:spacing w:line="360" w:lineRule="auto"/>
        <w:rPr>
          <w:rFonts w:ascii="Times New Roman" w:hAnsi="Times New Roman" w:cs="Times New Roman"/>
          <w:sz w:val="24"/>
          <w:szCs w:val="24"/>
          <w:lang w:val="en-GB"/>
        </w:rPr>
      </w:pPr>
      <w:r w:rsidRPr="007E6CC2">
        <w:rPr>
          <w:rFonts w:ascii="Times New Roman" w:hAnsi="Times New Roman" w:cs="Times New Roman"/>
          <w:sz w:val="24"/>
          <w:szCs w:val="24"/>
          <w:lang w:val="en-GB"/>
        </w:rPr>
        <w:t xml:space="preserve">Variability of contributions required to provide a fixed level of benefit is chosen as a measure of risk within the schemes. </w:t>
      </w:r>
      <w:r w:rsidR="008F3C9D">
        <w:rPr>
          <w:rFonts w:ascii="Times New Roman" w:hAnsi="Times New Roman" w:cs="Times New Roman"/>
          <w:sz w:val="24"/>
          <w:szCs w:val="24"/>
          <w:lang w:val="en-GB"/>
        </w:rPr>
        <w:t>I</w:t>
      </w:r>
      <w:r w:rsidR="00771453" w:rsidRPr="007E6CC2">
        <w:rPr>
          <w:rFonts w:ascii="Times New Roman" w:hAnsi="Times New Roman" w:cs="Times New Roman"/>
          <w:sz w:val="24"/>
          <w:szCs w:val="24"/>
          <w:lang w:val="en-GB"/>
        </w:rPr>
        <w:t>nvestment and longevity risk is</w:t>
      </w:r>
      <w:r w:rsidR="00645C92" w:rsidRPr="007E6CC2">
        <w:rPr>
          <w:rFonts w:ascii="Times New Roman" w:hAnsi="Times New Roman" w:cs="Times New Roman"/>
          <w:sz w:val="24"/>
          <w:szCs w:val="24"/>
          <w:lang w:val="en-GB"/>
        </w:rPr>
        <w:t xml:space="preserve"> introduced via changes in investment rate of return and life table probabilities used to price annuities. Variability of member and employer contribution</w:t>
      </w:r>
      <w:r w:rsidR="002415C0" w:rsidRPr="007E6CC2">
        <w:rPr>
          <w:rFonts w:ascii="Times New Roman" w:hAnsi="Times New Roman" w:cs="Times New Roman"/>
          <w:sz w:val="24"/>
          <w:szCs w:val="24"/>
          <w:lang w:val="en-GB"/>
        </w:rPr>
        <w:t>s</w:t>
      </w:r>
      <w:r w:rsidR="00645C92" w:rsidRPr="007E6CC2">
        <w:rPr>
          <w:rFonts w:ascii="Times New Roman" w:hAnsi="Times New Roman" w:cs="Times New Roman"/>
          <w:sz w:val="24"/>
          <w:szCs w:val="24"/>
          <w:lang w:val="en-GB"/>
        </w:rPr>
        <w:t xml:space="preserve"> required in each scheme is compared. </w:t>
      </w:r>
    </w:p>
    <w:p w:rsidR="00B202AB" w:rsidRPr="007E6CC2" w:rsidRDefault="00E64841" w:rsidP="007E6CC2">
      <w:pPr>
        <w:spacing w:line="360" w:lineRule="auto"/>
        <w:rPr>
          <w:rFonts w:ascii="Times New Roman" w:hAnsi="Times New Roman" w:cs="Times New Roman"/>
          <w:sz w:val="24"/>
          <w:szCs w:val="24"/>
          <w:lang w:val="en-GB"/>
        </w:rPr>
      </w:pPr>
      <w:r w:rsidRPr="007E6CC2">
        <w:rPr>
          <w:rFonts w:ascii="Times New Roman" w:hAnsi="Times New Roman" w:cs="Times New Roman"/>
          <w:sz w:val="24"/>
          <w:szCs w:val="24"/>
          <w:lang w:val="en-GB"/>
        </w:rPr>
        <w:t>In cash balance and self-</w:t>
      </w:r>
      <w:proofErr w:type="spellStart"/>
      <w:r w:rsidR="004A3C3A" w:rsidRPr="007E6CC2">
        <w:rPr>
          <w:rFonts w:ascii="Times New Roman" w:hAnsi="Times New Roman" w:cs="Times New Roman"/>
          <w:sz w:val="24"/>
          <w:szCs w:val="24"/>
          <w:lang w:val="en-GB"/>
        </w:rPr>
        <w:t>annuitising</w:t>
      </w:r>
      <w:proofErr w:type="spellEnd"/>
      <w:r w:rsidR="004A3C3A" w:rsidRPr="007E6CC2">
        <w:rPr>
          <w:rFonts w:ascii="Times New Roman" w:hAnsi="Times New Roman" w:cs="Times New Roman"/>
          <w:sz w:val="24"/>
          <w:szCs w:val="24"/>
          <w:lang w:val="en-GB"/>
        </w:rPr>
        <w:t xml:space="preserve"> schemes risk sharing is achieved by allocating given type of risk (investment or longevity risk) to either employer or member. In the proposed scheme risk is shared irrespective of its type. It </w:t>
      </w:r>
      <w:r w:rsidR="00645C92" w:rsidRPr="007E6CC2">
        <w:rPr>
          <w:rFonts w:ascii="Times New Roman" w:hAnsi="Times New Roman" w:cs="Times New Roman"/>
          <w:sz w:val="24"/>
          <w:szCs w:val="24"/>
          <w:lang w:val="en-GB"/>
        </w:rPr>
        <w:t xml:space="preserve">allows for better financial planning for the two parties involved, by setting a limit for employer’s contributions and requiring </w:t>
      </w:r>
      <w:r w:rsidR="0078584D" w:rsidRPr="007E6CC2">
        <w:rPr>
          <w:rFonts w:ascii="Times New Roman" w:hAnsi="Times New Roman" w:cs="Times New Roman"/>
          <w:sz w:val="24"/>
          <w:szCs w:val="24"/>
          <w:lang w:val="en-GB"/>
        </w:rPr>
        <w:t>an adjustment to</w:t>
      </w:r>
      <w:r w:rsidR="00645C92" w:rsidRPr="007E6CC2">
        <w:rPr>
          <w:rFonts w:ascii="Times New Roman" w:hAnsi="Times New Roman" w:cs="Times New Roman"/>
          <w:sz w:val="24"/>
          <w:szCs w:val="24"/>
          <w:lang w:val="en-GB"/>
        </w:rPr>
        <w:t xml:space="preserve"> member’s contributions only in certain instances.</w:t>
      </w:r>
    </w:p>
    <w:p w:rsidR="008F3C9D" w:rsidRDefault="008F3C9D" w:rsidP="008F3C9D">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Key words:</w:t>
      </w:r>
    </w:p>
    <w:p w:rsidR="008F3C9D" w:rsidRDefault="008114BC" w:rsidP="008F3C9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occupational </w:t>
      </w:r>
      <w:r w:rsidR="008F3C9D">
        <w:rPr>
          <w:rFonts w:ascii="Times New Roman" w:hAnsi="Times New Roman" w:cs="Times New Roman"/>
          <w:sz w:val="24"/>
          <w:szCs w:val="24"/>
          <w:lang w:val="en-GB"/>
        </w:rPr>
        <w:t>pension schemes, risk sharing, hybrid schemes</w:t>
      </w:r>
      <w:r>
        <w:rPr>
          <w:rFonts w:ascii="Times New Roman" w:hAnsi="Times New Roman" w:cs="Times New Roman"/>
          <w:sz w:val="24"/>
          <w:szCs w:val="24"/>
          <w:lang w:val="en-GB"/>
        </w:rPr>
        <w:t>, contributions</w:t>
      </w:r>
    </w:p>
    <w:p w:rsidR="008114BC" w:rsidRDefault="008114BC" w:rsidP="008F3C9D">
      <w:pPr>
        <w:spacing w:line="360" w:lineRule="auto"/>
        <w:rPr>
          <w:rFonts w:ascii="Times New Roman" w:hAnsi="Times New Roman" w:cs="Times New Roman"/>
          <w:sz w:val="24"/>
          <w:szCs w:val="24"/>
          <w:lang w:val="en-GB"/>
        </w:rPr>
      </w:pPr>
    </w:p>
    <w:p w:rsidR="008114BC" w:rsidRDefault="008114BC" w:rsidP="008F3C9D">
      <w:pPr>
        <w:spacing w:line="360" w:lineRule="auto"/>
        <w:rPr>
          <w:rFonts w:ascii="Times New Roman" w:hAnsi="Times New Roman" w:cs="Times New Roman"/>
          <w:sz w:val="24"/>
          <w:szCs w:val="24"/>
          <w:lang w:val="en-GB"/>
        </w:rPr>
      </w:pPr>
    </w:p>
    <w:p w:rsidR="008114BC" w:rsidRDefault="008114BC" w:rsidP="008F3C9D">
      <w:pPr>
        <w:spacing w:line="360" w:lineRule="auto"/>
        <w:rPr>
          <w:rFonts w:ascii="Times New Roman" w:hAnsi="Times New Roman" w:cs="Times New Roman"/>
          <w:sz w:val="24"/>
          <w:szCs w:val="24"/>
          <w:lang w:val="en-GB"/>
        </w:rPr>
      </w:pPr>
    </w:p>
    <w:p w:rsidR="008114BC" w:rsidRDefault="008114BC" w:rsidP="008F3C9D">
      <w:pPr>
        <w:spacing w:line="360" w:lineRule="auto"/>
        <w:rPr>
          <w:rFonts w:ascii="Times New Roman" w:hAnsi="Times New Roman" w:cs="Times New Roman"/>
          <w:sz w:val="24"/>
          <w:szCs w:val="24"/>
          <w:lang w:val="en-GB"/>
        </w:rPr>
      </w:pPr>
    </w:p>
    <w:p w:rsidR="008114BC" w:rsidRDefault="008114BC" w:rsidP="008F3C9D">
      <w:pPr>
        <w:spacing w:line="360" w:lineRule="auto"/>
        <w:rPr>
          <w:rFonts w:ascii="Times New Roman" w:hAnsi="Times New Roman" w:cs="Times New Roman"/>
          <w:sz w:val="24"/>
          <w:szCs w:val="24"/>
          <w:lang w:val="en-GB"/>
        </w:rPr>
      </w:pPr>
    </w:p>
    <w:p w:rsidR="008114BC" w:rsidRDefault="008114BC" w:rsidP="008F3C9D">
      <w:pPr>
        <w:spacing w:line="360" w:lineRule="auto"/>
        <w:rPr>
          <w:rFonts w:ascii="Times New Roman" w:hAnsi="Times New Roman" w:cs="Times New Roman"/>
          <w:sz w:val="24"/>
          <w:szCs w:val="24"/>
          <w:lang w:val="en-GB"/>
        </w:rPr>
      </w:pPr>
    </w:p>
    <w:p w:rsidR="00850C93" w:rsidRDefault="00850C93" w:rsidP="008F3C9D">
      <w:pPr>
        <w:spacing w:line="360" w:lineRule="auto"/>
        <w:rPr>
          <w:rFonts w:ascii="Times New Roman" w:hAnsi="Times New Roman" w:cs="Times New Roman"/>
          <w:sz w:val="24"/>
          <w:szCs w:val="24"/>
          <w:lang w:val="en-GB"/>
        </w:rPr>
      </w:pPr>
      <w:bookmarkStart w:id="0" w:name="_GoBack"/>
      <w:bookmarkEnd w:id="0"/>
    </w:p>
    <w:p w:rsidR="008114BC" w:rsidRDefault="008114BC" w:rsidP="008F3C9D">
      <w:pPr>
        <w:spacing w:line="360" w:lineRule="auto"/>
        <w:rPr>
          <w:rFonts w:ascii="Times New Roman" w:hAnsi="Times New Roman" w:cs="Times New Roman"/>
          <w:sz w:val="24"/>
          <w:szCs w:val="24"/>
          <w:lang w:val="en-GB"/>
        </w:rPr>
      </w:pPr>
    </w:p>
    <w:p w:rsidR="008114BC" w:rsidRDefault="008114BC" w:rsidP="008F3C9D">
      <w:pPr>
        <w:spacing w:line="360" w:lineRule="auto"/>
        <w:rPr>
          <w:rFonts w:ascii="Times New Roman" w:hAnsi="Times New Roman" w:cs="Times New Roman"/>
          <w:sz w:val="24"/>
          <w:szCs w:val="24"/>
          <w:lang w:val="en-GB"/>
        </w:rPr>
      </w:pPr>
    </w:p>
    <w:p w:rsidR="008114BC" w:rsidRPr="008114BC" w:rsidRDefault="00E402F8" w:rsidP="008F3C9D">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Porównanie sposobów</w:t>
      </w:r>
      <w:r w:rsidR="008114BC" w:rsidRPr="008114BC">
        <w:rPr>
          <w:rFonts w:ascii="Times New Roman" w:hAnsi="Times New Roman" w:cs="Times New Roman"/>
          <w:sz w:val="24"/>
          <w:szCs w:val="24"/>
        </w:rPr>
        <w:t xml:space="preserve"> podziału ryzyka w hybrydowych pracowniczych programach emerytalnych</w:t>
      </w:r>
    </w:p>
    <w:p w:rsidR="008114BC" w:rsidRDefault="008114BC" w:rsidP="008114BC">
      <w:pPr>
        <w:spacing w:line="360" w:lineRule="auto"/>
        <w:rPr>
          <w:rFonts w:ascii="Times New Roman" w:hAnsi="Times New Roman" w:cs="Times New Roman"/>
          <w:sz w:val="24"/>
          <w:szCs w:val="24"/>
        </w:rPr>
      </w:pPr>
      <w:r w:rsidRPr="008114BC">
        <w:rPr>
          <w:rFonts w:ascii="Times New Roman" w:hAnsi="Times New Roman" w:cs="Times New Roman"/>
          <w:sz w:val="24"/>
          <w:szCs w:val="24"/>
        </w:rPr>
        <w:t xml:space="preserve">Hybrydowe programy emerytalne łączą w sobie elementy funkcjonowania dwóch form: o </w:t>
      </w:r>
      <w:r w:rsidR="00E402F8">
        <w:rPr>
          <w:rFonts w:ascii="Times New Roman" w:hAnsi="Times New Roman" w:cs="Times New Roman"/>
          <w:sz w:val="24"/>
          <w:szCs w:val="24"/>
        </w:rPr>
        <w:t>zdefiniowanym świadczeniu (DB) i</w:t>
      </w:r>
      <w:r w:rsidRPr="008114BC">
        <w:rPr>
          <w:rFonts w:ascii="Times New Roman" w:hAnsi="Times New Roman" w:cs="Times New Roman"/>
          <w:sz w:val="24"/>
          <w:szCs w:val="24"/>
        </w:rPr>
        <w:t xml:space="preserve"> zdefiniowanej składce (DC). </w:t>
      </w:r>
      <w:r>
        <w:rPr>
          <w:rFonts w:ascii="Times New Roman" w:hAnsi="Times New Roman" w:cs="Times New Roman"/>
          <w:sz w:val="24"/>
          <w:szCs w:val="24"/>
        </w:rPr>
        <w:t xml:space="preserve">Umożliwia to podział ryzyka pomiędzy pracodawcę i uczestnika programu. Celem artykułu jest przedstawienie podziału ryzyka w wybranych typach programów hybrydowych – </w:t>
      </w:r>
      <w:proofErr w:type="spellStart"/>
      <w:r>
        <w:rPr>
          <w:rFonts w:ascii="Times New Roman" w:hAnsi="Times New Roman" w:cs="Times New Roman"/>
          <w:sz w:val="24"/>
          <w:szCs w:val="24"/>
        </w:rPr>
        <w:t>cash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balance</w:t>
      </w:r>
      <w:proofErr w:type="spellEnd"/>
      <w:r>
        <w:rPr>
          <w:rFonts w:ascii="Times New Roman" w:hAnsi="Times New Roman" w:cs="Times New Roman"/>
          <w:sz w:val="24"/>
          <w:szCs w:val="24"/>
        </w:rPr>
        <w:t xml:space="preserve"> oraz </w:t>
      </w:r>
      <w:proofErr w:type="spellStart"/>
      <w:r>
        <w:rPr>
          <w:rFonts w:ascii="Times New Roman" w:hAnsi="Times New Roman" w:cs="Times New Roman"/>
          <w:sz w:val="24"/>
          <w:szCs w:val="24"/>
        </w:rPr>
        <w:t>self-annuitising</w:t>
      </w:r>
      <w:proofErr w:type="spellEnd"/>
      <w:r>
        <w:rPr>
          <w:rFonts w:ascii="Times New Roman" w:hAnsi="Times New Roman" w:cs="Times New Roman"/>
          <w:sz w:val="24"/>
          <w:szCs w:val="24"/>
        </w:rPr>
        <w:t>, oraz w nowym zaproponowanym typie programu hybrydowego.</w:t>
      </w:r>
    </w:p>
    <w:p w:rsidR="008114BC" w:rsidRPr="008114BC" w:rsidRDefault="008114BC" w:rsidP="008114BC">
      <w:pPr>
        <w:spacing w:line="360" w:lineRule="auto"/>
        <w:rPr>
          <w:rFonts w:ascii="Times New Roman" w:hAnsi="Times New Roman" w:cs="Times New Roman"/>
          <w:sz w:val="24"/>
          <w:szCs w:val="24"/>
        </w:rPr>
      </w:pPr>
      <w:r>
        <w:rPr>
          <w:rFonts w:ascii="Times New Roman" w:hAnsi="Times New Roman" w:cs="Times New Roman"/>
          <w:sz w:val="24"/>
          <w:szCs w:val="24"/>
        </w:rPr>
        <w:t>Zmienność składki potrzebnej do zapewnienia określonej wysokości świadczenia została wykorzystana jako miara ryzyka w programach. Ryzyko inwestycyjne oraz nieznanej długości dalszego trwania życia zostały uwzględnione poprzez zmienną stopę zwrotu z inwestycji oraz zmiany w prawdopodobieństwach przeżycia wykorzystywanych do obliczenia wysokości świadczenia. Porównano zmienność składek opłacanych przez pracodawcę oraz uczestnika w każdym programie.</w:t>
      </w:r>
    </w:p>
    <w:p w:rsidR="008114BC" w:rsidRPr="008114BC" w:rsidRDefault="008114BC" w:rsidP="008114BC">
      <w:pPr>
        <w:spacing w:line="360" w:lineRule="auto"/>
        <w:rPr>
          <w:rFonts w:ascii="Times New Roman" w:hAnsi="Times New Roman" w:cs="Times New Roman"/>
          <w:sz w:val="24"/>
          <w:szCs w:val="24"/>
        </w:rPr>
      </w:pPr>
      <w:r w:rsidRPr="008114BC">
        <w:rPr>
          <w:rFonts w:ascii="Times New Roman" w:hAnsi="Times New Roman" w:cs="Times New Roman"/>
          <w:sz w:val="24"/>
          <w:szCs w:val="24"/>
        </w:rPr>
        <w:t xml:space="preserve">W programach </w:t>
      </w:r>
      <w:proofErr w:type="spellStart"/>
      <w:r w:rsidRPr="008114BC">
        <w:rPr>
          <w:rFonts w:ascii="Times New Roman" w:hAnsi="Times New Roman" w:cs="Times New Roman"/>
          <w:sz w:val="24"/>
          <w:szCs w:val="24"/>
        </w:rPr>
        <w:t>cash</w:t>
      </w:r>
      <w:proofErr w:type="spellEnd"/>
      <w:r w:rsidRPr="008114BC">
        <w:rPr>
          <w:rFonts w:ascii="Times New Roman" w:hAnsi="Times New Roman" w:cs="Times New Roman"/>
          <w:sz w:val="24"/>
          <w:szCs w:val="24"/>
        </w:rPr>
        <w:t xml:space="preserve"> </w:t>
      </w:r>
      <w:proofErr w:type="spellStart"/>
      <w:r w:rsidRPr="008114BC">
        <w:rPr>
          <w:rFonts w:ascii="Times New Roman" w:hAnsi="Times New Roman" w:cs="Times New Roman"/>
          <w:sz w:val="24"/>
          <w:szCs w:val="24"/>
        </w:rPr>
        <w:t>balance</w:t>
      </w:r>
      <w:proofErr w:type="spellEnd"/>
      <w:r w:rsidRPr="008114BC">
        <w:rPr>
          <w:rFonts w:ascii="Times New Roman" w:hAnsi="Times New Roman" w:cs="Times New Roman"/>
          <w:sz w:val="24"/>
          <w:szCs w:val="24"/>
        </w:rPr>
        <w:t xml:space="preserve"> i </w:t>
      </w:r>
      <w:proofErr w:type="spellStart"/>
      <w:r w:rsidRPr="008114BC">
        <w:rPr>
          <w:rFonts w:ascii="Times New Roman" w:hAnsi="Times New Roman" w:cs="Times New Roman"/>
          <w:sz w:val="24"/>
          <w:szCs w:val="24"/>
        </w:rPr>
        <w:t>self-annuitising</w:t>
      </w:r>
      <w:proofErr w:type="spellEnd"/>
      <w:r w:rsidRPr="008114BC">
        <w:rPr>
          <w:rFonts w:ascii="Times New Roman" w:hAnsi="Times New Roman" w:cs="Times New Roman"/>
          <w:sz w:val="24"/>
          <w:szCs w:val="24"/>
        </w:rPr>
        <w:t xml:space="preserve"> podz</w:t>
      </w:r>
      <w:r w:rsidR="00984E6D">
        <w:rPr>
          <w:rFonts w:ascii="Times New Roman" w:hAnsi="Times New Roman" w:cs="Times New Roman"/>
          <w:sz w:val="24"/>
          <w:szCs w:val="24"/>
        </w:rPr>
        <w:t>iał ryzyka polega na przypisaniu danego rodzaju ryzyka (inwestycyjnego lub nieznanej długości dalszego trwania życia) pracodawcy lub uczestnikowi. W zaproponowanym programie ryzyko dzielone jest bez względu na jego rodzaj. Maksymalna zmienność składki pracodawcy jest w nim określona, z kolei zmiana składki uczestnika wymagana jest jedynie w pewnych określonych warunkach. Ułatwia to finansowanie programu emerytalnego.</w:t>
      </w:r>
    </w:p>
    <w:p w:rsidR="008114BC" w:rsidRPr="00984E6D" w:rsidRDefault="00984E6D" w:rsidP="008114BC">
      <w:pPr>
        <w:spacing w:after="0" w:line="360" w:lineRule="auto"/>
        <w:rPr>
          <w:rFonts w:ascii="Times New Roman" w:hAnsi="Times New Roman" w:cs="Times New Roman"/>
          <w:sz w:val="24"/>
          <w:szCs w:val="24"/>
        </w:rPr>
      </w:pPr>
      <w:r>
        <w:rPr>
          <w:rFonts w:ascii="Times New Roman" w:hAnsi="Times New Roman" w:cs="Times New Roman"/>
          <w:sz w:val="24"/>
          <w:szCs w:val="24"/>
        </w:rPr>
        <w:t>Słowa kluczowe:</w:t>
      </w:r>
    </w:p>
    <w:p w:rsidR="008114BC" w:rsidRPr="00984E6D" w:rsidRDefault="00984E6D" w:rsidP="008114BC">
      <w:pPr>
        <w:spacing w:line="360" w:lineRule="auto"/>
        <w:rPr>
          <w:rFonts w:ascii="Times New Roman" w:hAnsi="Times New Roman" w:cs="Times New Roman"/>
          <w:sz w:val="24"/>
          <w:szCs w:val="24"/>
        </w:rPr>
      </w:pPr>
      <w:r>
        <w:rPr>
          <w:rFonts w:ascii="Times New Roman" w:hAnsi="Times New Roman" w:cs="Times New Roman"/>
          <w:sz w:val="24"/>
          <w:szCs w:val="24"/>
        </w:rPr>
        <w:t>p</w:t>
      </w:r>
      <w:r w:rsidRPr="00984E6D">
        <w:rPr>
          <w:rFonts w:ascii="Times New Roman" w:hAnsi="Times New Roman" w:cs="Times New Roman"/>
          <w:sz w:val="24"/>
          <w:szCs w:val="24"/>
        </w:rPr>
        <w:t>racownicze programy emerytalne, podział ryzyka, programy hybrydowe, składki</w:t>
      </w:r>
    </w:p>
    <w:p w:rsidR="008114BC" w:rsidRPr="00984E6D" w:rsidRDefault="008114BC" w:rsidP="008F3C9D">
      <w:pPr>
        <w:spacing w:line="360" w:lineRule="auto"/>
        <w:rPr>
          <w:rFonts w:ascii="Times New Roman" w:hAnsi="Times New Roman" w:cs="Times New Roman"/>
          <w:sz w:val="24"/>
          <w:szCs w:val="24"/>
        </w:rPr>
      </w:pPr>
    </w:p>
    <w:p w:rsidR="00B202AB" w:rsidRPr="00984E6D" w:rsidRDefault="00B202AB"/>
    <w:sectPr w:rsidR="00B202AB" w:rsidRPr="00984E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470"/>
    <w:rsid w:val="002415C0"/>
    <w:rsid w:val="003101E9"/>
    <w:rsid w:val="00354FB1"/>
    <w:rsid w:val="004A3C3A"/>
    <w:rsid w:val="005B0EB2"/>
    <w:rsid w:val="00645C92"/>
    <w:rsid w:val="00737470"/>
    <w:rsid w:val="00771453"/>
    <w:rsid w:val="0078584D"/>
    <w:rsid w:val="007E6CC2"/>
    <w:rsid w:val="008114BC"/>
    <w:rsid w:val="00850C93"/>
    <w:rsid w:val="008F3C9D"/>
    <w:rsid w:val="00984E6D"/>
    <w:rsid w:val="00985F22"/>
    <w:rsid w:val="00B202AB"/>
    <w:rsid w:val="00DB72B3"/>
    <w:rsid w:val="00E31C64"/>
    <w:rsid w:val="00E402F8"/>
    <w:rsid w:val="00E648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1D452-932B-4D98-B548-118EA65B1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3747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403</Words>
  <Characters>2423</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Gierusz</dc:creator>
  <cp:keywords/>
  <dc:description/>
  <cp:lastModifiedBy>Anna Gierusz</cp:lastModifiedBy>
  <cp:revision>7</cp:revision>
  <dcterms:created xsi:type="dcterms:W3CDTF">2018-09-12T18:07:00Z</dcterms:created>
  <dcterms:modified xsi:type="dcterms:W3CDTF">2018-10-04T18:28:00Z</dcterms:modified>
</cp:coreProperties>
</file>