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3E360" w14:textId="77777777" w:rsidR="00400101" w:rsidRDefault="0056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Eliza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Frejtag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-Mika, Tomasz Mika</w:t>
      </w:r>
    </w:p>
    <w:p w14:paraId="3033E361" w14:textId="77777777" w:rsidR="00400101" w:rsidRDefault="004001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33E362" w14:textId="77777777" w:rsidR="00400101" w:rsidRDefault="0056520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Praktyki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protekcjonistyczne jako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metoda przywracania równowagi w </w:t>
      </w:r>
      <w:r>
        <w:rPr>
          <w:rFonts w:ascii="Times New Roman" w:hAnsi="Times New Roman" w:cs="Times New Roman"/>
          <w:b/>
          <w:sz w:val="24"/>
          <w:szCs w:val="24"/>
        </w:rPr>
        <w:t xml:space="preserve">bilansie handlowym </w:t>
      </w:r>
    </w:p>
    <w:p w14:paraId="3033E363" w14:textId="77777777" w:rsidR="00400101" w:rsidRDefault="00400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33E364" w14:textId="77777777" w:rsidR="00400101" w:rsidRDefault="005652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3033E365" w14:textId="77777777" w:rsidR="00400101" w:rsidRDefault="004001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3E366" w14:textId="77777777" w:rsidR="00400101" w:rsidRDefault="005652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Handel międzynarodowy pomiędzy największymi gospodarkami wykazuje wyjątkowo dużą nierównowagę, która </w:t>
      </w:r>
      <w:r>
        <w:rPr>
          <w:rFonts w:ascii="Times New Roman" w:hAnsi="Times New Roman" w:cs="Times New Roman"/>
          <w:sz w:val="24"/>
          <w:szCs w:val="24"/>
        </w:rPr>
        <w:t xml:space="preserve">zagraża im przyszłym stosunkom i jest w dużym stopniu nie do utrzymania w przyszłości.  Aczkolwiek przeważa pogląd, że bariery celne i pozacelne są szkodliwe dla wolnego handlu i nie stanowią optimum w sensie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Pareto</w:t>
      </w:r>
      <w:proofErr w:type="spellEnd"/>
      <w:r>
        <w:rPr>
          <w:rFonts w:ascii="Times New Roman" w:hAnsi="Times New Roman" w:cs="Times New Roman"/>
          <w:sz w:val="24"/>
          <w:szCs w:val="24"/>
        </w:rPr>
        <w:t>, są ekonomiści, którzy dostrzegają korzy</w:t>
      </w:r>
      <w:r>
        <w:rPr>
          <w:rFonts w:ascii="Times New Roman" w:hAnsi="Times New Roman" w:cs="Times New Roman"/>
          <w:sz w:val="24"/>
          <w:szCs w:val="24"/>
        </w:rPr>
        <w:t xml:space="preserve">ści w stosowaniu praktyk </w:t>
      </w:r>
      <w:proofErr w:type="gramStart"/>
      <w:r>
        <w:rPr>
          <w:rFonts w:ascii="Times New Roman" w:hAnsi="Times New Roman" w:cs="Times New Roman"/>
          <w:sz w:val="24"/>
          <w:szCs w:val="24"/>
        </w:rPr>
        <w:t>protekcjonistycznych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środka w celu przywrócenia równowagi w bilansie płatniczym. Praktyki te, które ogłasza nowa administracja amerykańska powinny pomóc w zrównoważeniu dużych chińskich nadwyżek w handlu. Artykuł podejmuje kwe</w:t>
      </w:r>
      <w:r>
        <w:rPr>
          <w:rFonts w:ascii="Times New Roman" w:hAnsi="Times New Roman" w:cs="Times New Roman"/>
          <w:sz w:val="24"/>
          <w:szCs w:val="24"/>
        </w:rPr>
        <w:t xml:space="preserve">stię, czy polityka ta może okazać się skuteczna. Wyniki badań empirycznych, jak i światowa praktyka gospodarcza potwierdzają, że nakładanie ceł karnych, które zazwyczaj spotykają się z symetryczną odpowiedzią partnerów handlowych </w:t>
      </w:r>
      <w:proofErr w:type="gramStart"/>
      <w:r>
        <w:rPr>
          <w:rFonts w:ascii="Times New Roman" w:hAnsi="Times New Roman" w:cs="Times New Roman"/>
          <w:sz w:val="24"/>
          <w:szCs w:val="24"/>
        </w:rPr>
        <w:t>jest,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najlepszym razie,</w:t>
      </w:r>
      <w:r>
        <w:rPr>
          <w:rFonts w:ascii="Times New Roman" w:hAnsi="Times New Roman" w:cs="Times New Roman"/>
          <w:sz w:val="24"/>
          <w:szCs w:val="24"/>
        </w:rPr>
        <w:t xml:space="preserve">  obosieczna, i w dłuższej perspektywie nie sprzyja przywracaniu równowagi w bilansie handlowym i płatniczym. Najczęściej jednak wojna celna staje się początkiem wojny handlowej o negatywnych konsekwencjach dla wymiany towarowej. Wojna celna służy intereso</w:t>
      </w:r>
      <w:r>
        <w:rPr>
          <w:rFonts w:ascii="Times New Roman" w:hAnsi="Times New Roman" w:cs="Times New Roman"/>
          <w:sz w:val="24"/>
          <w:szCs w:val="24"/>
        </w:rPr>
        <w:t xml:space="preserve">m krajowym grupom interesariuszy, a w skali międzynarodowej jest próbą osłabienia pozycji konkurentów w rywalizacji o przywództwo w świecie. </w:t>
      </w:r>
    </w:p>
    <w:p w14:paraId="3033E367" w14:textId="77777777" w:rsidR="00400101" w:rsidRDefault="0056520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Słowa kluczowe</w:t>
      </w:r>
      <w:r>
        <w:rPr>
          <w:rFonts w:ascii="Times New Roman" w:hAnsi="Times New Roman" w:cs="Times New Roman"/>
          <w:sz w:val="24"/>
          <w:szCs w:val="24"/>
        </w:rPr>
        <w:t>: wolny handel, praktyki protekcjonistyczne, deficyt w wymianie handlowej, waluta światowa, rywaliza</w:t>
      </w:r>
      <w:r>
        <w:rPr>
          <w:rFonts w:ascii="Times New Roman" w:hAnsi="Times New Roman" w:cs="Times New Roman"/>
          <w:sz w:val="24"/>
          <w:szCs w:val="24"/>
        </w:rPr>
        <w:t>cja o przywództwo świecie.</w:t>
      </w:r>
    </w:p>
    <w:p w14:paraId="3033E368" w14:textId="77777777" w:rsidR="00400101" w:rsidRDefault="0056520A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Klasyfikacja JEL</w:t>
      </w:r>
      <w:r>
        <w:rPr>
          <w:rFonts w:ascii="Times New Roman" w:hAnsi="Times New Roman" w:cs="Times New Roman"/>
          <w:sz w:val="24"/>
          <w:szCs w:val="24"/>
        </w:rPr>
        <w:t xml:space="preserve">: F13, F4, F47 </w:t>
      </w:r>
    </w:p>
    <w:p w14:paraId="3033E369" w14:textId="77777777" w:rsidR="00400101" w:rsidRDefault="005652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Frejtag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-Mika Eliza, Uniwersytet Rzeszowski, Wydział Ekonomii, Katedra Ekonomiki i Zarządzania, ul. Ćwiklińskiej 2, 35-601 Rzeszów, e-mail: efrejtagmika@interia.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pl</w:t>
      </w:r>
      <w:proofErr w:type="gramEnd"/>
    </w:p>
    <w:p w14:paraId="3033E36A" w14:textId="77777777" w:rsidR="00400101" w:rsidRDefault="005652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Mika Tomasz, Polska Izba Biegłych </w:t>
      </w:r>
      <w:r>
        <w:rPr>
          <w:rFonts w:ascii="Times New Roman" w:hAnsi="Times New Roman" w:cs="Times New Roman"/>
          <w:b/>
          <w:sz w:val="24"/>
          <w:szCs w:val="24"/>
        </w:rPr>
        <w:t>Rewidentów, Al. Jana Pawła II 80, 00-175 Warszawa, e-mail: poland.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@interia.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pl</w:t>
      </w:r>
      <w:proofErr w:type="gramEnd"/>
    </w:p>
    <w:p w14:paraId="3033E36B" w14:textId="77777777" w:rsidR="00400101" w:rsidRDefault="00400101"/>
    <w:sectPr w:rsidR="0040010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3E364" w14:textId="77777777" w:rsidR="00000000" w:rsidRDefault="0056520A">
      <w:pPr>
        <w:spacing w:after="0" w:line="240" w:lineRule="auto"/>
      </w:pPr>
      <w:r>
        <w:separator/>
      </w:r>
    </w:p>
  </w:endnote>
  <w:endnote w:type="continuationSeparator" w:id="0">
    <w:p w14:paraId="3033E366" w14:textId="77777777" w:rsidR="00000000" w:rsidRDefault="0056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E360" w14:textId="77777777" w:rsidR="00000000" w:rsidRDefault="005652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3E362" w14:textId="77777777" w:rsidR="00000000" w:rsidRDefault="00565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101"/>
    <w:rsid w:val="00400101"/>
    <w:rsid w:val="005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E360"/>
  <w15:docId w15:val="{A69D63EC-153E-4B46-A582-91215A5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Mika</dc:creator>
  <dc:description/>
  <cp:lastModifiedBy>Tomasz Mika</cp:lastModifiedBy>
  <cp:revision>2</cp:revision>
  <dcterms:created xsi:type="dcterms:W3CDTF">2019-02-11T08:58:00Z</dcterms:created>
  <dcterms:modified xsi:type="dcterms:W3CDTF">2019-02-11T08:58:00Z</dcterms:modified>
</cp:coreProperties>
</file>