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E4FE1DA" w14:paraId="60501136" wp14:textId="6A3F4FB3">
      <w:pPr>
        <w:spacing w:after="160" w:line="259" w:lineRule="auto"/>
        <w:jc w:val="center"/>
        <w:rPr>
          <w:rFonts w:ascii="Times New Roman" w:hAnsi="Times New Roman" w:eastAsia="Times New Roman" w:cs="Times New Roman"/>
          <w:b w:val="0"/>
          <w:bCs w:val="0"/>
          <w:i w:val="0"/>
          <w:iCs w:val="0"/>
          <w:noProof w:val="0"/>
          <w:color w:val="000000" w:themeColor="text1" w:themeTint="FF" w:themeShade="FF"/>
          <w:sz w:val="28"/>
          <w:szCs w:val="28"/>
          <w:lang w:val="pl-PL"/>
        </w:rPr>
      </w:pPr>
      <w:bookmarkStart w:name="_GoBack" w:id="0"/>
      <w:bookmarkEnd w:id="0"/>
      <w:r w:rsidRPr="2E4FE1DA" w:rsidR="2E4FE1DA">
        <w:rPr>
          <w:rFonts w:ascii="Times New Roman" w:hAnsi="Times New Roman" w:eastAsia="Times New Roman" w:cs="Times New Roman"/>
          <w:b w:val="1"/>
          <w:bCs w:val="1"/>
          <w:i w:val="0"/>
          <w:iCs w:val="0"/>
          <w:noProof w:val="0"/>
          <w:color w:val="000000" w:themeColor="text1" w:themeTint="FF" w:themeShade="FF"/>
          <w:sz w:val="28"/>
          <w:szCs w:val="28"/>
          <w:lang w:val="en-GB"/>
        </w:rPr>
        <w:t>On the use of permutation tests in the significance testing of the response surface function parameters</w:t>
      </w:r>
    </w:p>
    <w:p xmlns:wp14="http://schemas.microsoft.com/office/word/2010/wordml" w:rsidP="2E4FE1DA" w14:paraId="355B684C" wp14:textId="4A19AA50">
      <w:pPr>
        <w:spacing w:after="160" w:line="259" w:lineRule="auto"/>
        <w:jc w:val="center"/>
        <w:rPr>
          <w:rFonts w:ascii="Times New Roman" w:hAnsi="Times New Roman" w:eastAsia="Times New Roman" w:cs="Times New Roman"/>
          <w:b w:val="0"/>
          <w:bCs w:val="0"/>
          <w:i w:val="0"/>
          <w:iCs w:val="0"/>
          <w:noProof w:val="0"/>
          <w:color w:val="000000" w:themeColor="text1" w:themeTint="FF" w:themeShade="FF"/>
          <w:sz w:val="24"/>
          <w:szCs w:val="24"/>
          <w:lang w:val="pl-PL"/>
        </w:rPr>
      </w:pPr>
    </w:p>
    <w:p xmlns:wp14="http://schemas.microsoft.com/office/word/2010/wordml" w:rsidP="2E4FE1DA" w14:paraId="7D749DA6" wp14:textId="31D3FA00">
      <w:pPr>
        <w:spacing w:after="160" w:line="360" w:lineRule="auto"/>
        <w:jc w:val="both"/>
        <w:rPr>
          <w:rFonts w:ascii="Times New Roman" w:hAnsi="Times New Roman" w:eastAsia="Times New Roman" w:cs="Times New Roman"/>
          <w:b w:val="0"/>
          <w:bCs w:val="0"/>
          <w:i w:val="0"/>
          <w:iCs w:val="0"/>
          <w:noProof w:val="0"/>
          <w:color w:val="000000" w:themeColor="text1" w:themeTint="FF" w:themeShade="FF"/>
          <w:sz w:val="22"/>
          <w:szCs w:val="22"/>
          <w:lang w:val="pl-PL"/>
        </w:rPr>
      </w:pPr>
      <w:r w:rsidRPr="7260D219" w:rsidR="7260D219">
        <w:rPr>
          <w:rFonts w:ascii="Times New Roman" w:hAnsi="Times New Roman" w:eastAsia="Times New Roman" w:cs="Times New Roman"/>
          <w:b w:val="1"/>
          <w:bCs w:val="1"/>
          <w:i w:val="0"/>
          <w:iCs w:val="0"/>
          <w:noProof w:val="0"/>
          <w:color w:val="000000" w:themeColor="text1" w:themeTint="FF" w:themeShade="FF"/>
          <w:sz w:val="22"/>
          <w:szCs w:val="22"/>
          <w:lang w:val="en-GB"/>
        </w:rPr>
        <w:t>Abstract</w:t>
      </w:r>
    </w:p>
    <w:p xmlns:wp14="http://schemas.microsoft.com/office/word/2010/wordml" w:rsidP="7260D219" w14:paraId="57375426" wp14:textId="33145818">
      <w:pPr>
        <w:pStyle w:val="Normal"/>
        <w:rPr>
          <w:rFonts w:ascii="Times New Roman" w:hAnsi="Times New Roman" w:eastAsia="Times New Roman" w:cs="Times New Roman"/>
          <w:sz w:val="24"/>
          <w:szCs w:val="24"/>
          <w:u w:val="none"/>
        </w:rPr>
      </w:pPr>
      <w:proofErr w:type="spellStart"/>
      <w:r w:rsidRPr="7260D219" w:rsidR="7260D219">
        <w:rPr>
          <w:rFonts w:ascii="Times New Roman" w:hAnsi="Times New Roman" w:eastAsia="Times New Roman" w:cs="Times New Roman"/>
          <w:sz w:val="24"/>
          <w:szCs w:val="24"/>
          <w:u w:val="none"/>
        </w:rPr>
        <w:t>Objective</w:t>
      </w:r>
      <w:proofErr w:type="spellEnd"/>
    </w:p>
    <w:p w:rsidR="2E4FE1DA" w:rsidP="2E4FE1DA" w:rsidRDefault="2E4FE1DA" w14:paraId="29A0F17D" w14:textId="1C1272BA">
      <w:pPr>
        <w:spacing w:after="160" w:line="360" w:lineRule="auto"/>
        <w:jc w:val="both"/>
        <w:rPr>
          <w:rFonts w:ascii="Calibri" w:hAnsi="Calibri" w:eastAsia="Calibri" w:cs="Calibri"/>
          <w:noProof w:val="0"/>
          <w:sz w:val="22"/>
          <w:szCs w:val="22"/>
          <w:lang w:val="pl-PL"/>
        </w:rPr>
      </w:pP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The methods of experimental design were first used in agricultural experiments performed by R. A. Fisher. The development of experimental design methods took place along with their effective use in production companies. The most frequently used designs of experiments are the factorial designs of experiments. One of the stages of the factorial design of experiments is the estimation of the response surface function formula which describes the influence of factors on the response variable values. The aim of this article is to propose the method of the indication the factors which have a significant influence on the response variable. </w:t>
      </w:r>
    </w:p>
    <w:p w:rsidR="2E4FE1DA" w:rsidP="7260D219" w:rsidRDefault="2E4FE1DA" w14:paraId="4446C4E3" w14:textId="590F0A79">
      <w:pPr>
        <w:pStyle w:val="Normal"/>
        <w:spacing w:after="160" w:line="360" w:lineRule="auto"/>
        <w:jc w:val="both"/>
        <w:rPr>
          <w:rFonts w:ascii="Times New Roman" w:hAnsi="Times New Roman" w:eastAsia="Times New Roman" w:cs="Times New Roman"/>
          <w:b w:val="0"/>
          <w:bCs w:val="0"/>
          <w:noProof w:val="0"/>
          <w:sz w:val="24"/>
          <w:szCs w:val="24"/>
          <w:u w:val="none"/>
          <w:lang w:val="pl-PL"/>
        </w:rPr>
      </w:pPr>
      <w:proofErr w:type="spellStart"/>
      <w:r w:rsidRPr="7260D219" w:rsidR="7260D219">
        <w:rPr>
          <w:rFonts w:ascii="Times New Roman" w:hAnsi="Times New Roman" w:eastAsia="Times New Roman" w:cs="Times New Roman"/>
          <w:b w:val="0"/>
          <w:bCs w:val="0"/>
          <w:noProof w:val="0"/>
          <w:sz w:val="24"/>
          <w:szCs w:val="24"/>
          <w:u w:val="none"/>
          <w:lang w:val="pl-PL"/>
        </w:rPr>
        <w:t>Research</w:t>
      </w:r>
      <w:proofErr w:type="spellEnd"/>
      <w:r w:rsidRPr="7260D219" w:rsidR="7260D219">
        <w:rPr>
          <w:rFonts w:ascii="Times New Roman" w:hAnsi="Times New Roman" w:eastAsia="Times New Roman" w:cs="Times New Roman"/>
          <w:b w:val="0"/>
          <w:bCs w:val="0"/>
          <w:noProof w:val="0"/>
          <w:sz w:val="24"/>
          <w:szCs w:val="24"/>
          <w:u w:val="none"/>
          <w:lang w:val="pl-PL"/>
        </w:rPr>
        <w:t xml:space="preserve"> Design &amp; </w:t>
      </w:r>
      <w:proofErr w:type="spellStart"/>
      <w:r w:rsidRPr="7260D219" w:rsidR="7260D219">
        <w:rPr>
          <w:rFonts w:ascii="Times New Roman" w:hAnsi="Times New Roman" w:eastAsia="Times New Roman" w:cs="Times New Roman"/>
          <w:b w:val="0"/>
          <w:bCs w:val="0"/>
          <w:noProof w:val="0"/>
          <w:sz w:val="24"/>
          <w:szCs w:val="24"/>
          <w:u w:val="none"/>
          <w:lang w:val="pl-PL"/>
        </w:rPr>
        <w:t>Methods</w:t>
      </w:r>
      <w:proofErr w:type="spellEnd"/>
    </w:p>
    <w:p w:rsidR="2E4FE1DA" w:rsidP="2E4FE1DA" w:rsidRDefault="2E4FE1DA" w14:paraId="21B8DA33" w14:textId="51E725A9">
      <w:pPr>
        <w:spacing w:after="160" w:line="360" w:lineRule="auto"/>
        <w:jc w:val="both"/>
        <w:rPr>
          <w:rFonts w:ascii="Calibri" w:hAnsi="Calibri" w:eastAsia="Calibri" w:cs="Calibri"/>
          <w:noProof w:val="0"/>
          <w:sz w:val="22"/>
          <w:szCs w:val="22"/>
          <w:lang w:val="pl-PL"/>
        </w:rPr>
      </w:pP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In this case, in the classical approach, the </w:t>
      </w:r>
      <w:r w:rsidRPr="2E4FE1DA" w:rsidR="2E4FE1DA">
        <w:rPr>
          <w:rFonts w:ascii="Times New Roman" w:hAnsi="Times New Roman" w:eastAsia="Times New Roman" w:cs="Times New Roman"/>
          <w:b w:val="0"/>
          <w:bCs w:val="0"/>
          <w:i w:val="1"/>
          <w:iCs w:val="1"/>
          <w:noProof w:val="0"/>
          <w:color w:val="000000" w:themeColor="text1" w:themeTint="FF" w:themeShade="FF"/>
          <w:sz w:val="24"/>
          <w:szCs w:val="24"/>
          <w:lang w:val="en-GB"/>
        </w:rPr>
        <w:t>t</w:t>
      </w: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-test of the significance of particular parameters of the response surface function is used. The </w:t>
      </w:r>
      <w:r w:rsidRPr="2E4FE1DA" w:rsidR="2E4FE1DA">
        <w:rPr>
          <w:rFonts w:ascii="Times New Roman" w:hAnsi="Times New Roman" w:eastAsia="Times New Roman" w:cs="Times New Roman"/>
          <w:b w:val="0"/>
          <w:bCs w:val="0"/>
          <w:i w:val="1"/>
          <w:iCs w:val="1"/>
          <w:noProof w:val="0"/>
          <w:color w:val="000000" w:themeColor="text1" w:themeTint="FF" w:themeShade="FF"/>
          <w:sz w:val="24"/>
          <w:szCs w:val="24"/>
          <w:lang w:val="en-GB"/>
        </w:rPr>
        <w:t>t</w:t>
      </w: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-test requires the fulfilment of the assumptions about distribution and independence of the model errors. If the assumptions are not fulfilled, or the sample size is not sufficient, the use of the </w:t>
      </w:r>
      <w:r w:rsidRPr="2E4FE1DA" w:rsidR="2E4FE1DA">
        <w:rPr>
          <w:rFonts w:ascii="Times New Roman" w:hAnsi="Times New Roman" w:eastAsia="Times New Roman" w:cs="Times New Roman"/>
          <w:b w:val="0"/>
          <w:bCs w:val="0"/>
          <w:i w:val="1"/>
          <w:iCs w:val="1"/>
          <w:noProof w:val="0"/>
          <w:color w:val="000000" w:themeColor="text1" w:themeTint="FF" w:themeShade="FF"/>
          <w:sz w:val="24"/>
          <w:szCs w:val="24"/>
          <w:lang w:val="en-GB"/>
        </w:rPr>
        <w:t>t</w:t>
      </w: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-test is unjustified. Then the alternative approach to verify the significance of the response surface parameters is the use of a permutation test. Permutation tests use the simulation methods and do not entail the fulfilment of strict assumptions referring to the distribution of errors and the sample size of experimental data. </w:t>
      </w:r>
    </w:p>
    <w:p w:rsidR="2E4FE1DA" w:rsidP="2E4FE1DA" w:rsidRDefault="2E4FE1DA" w14:paraId="00DFF57C" w14:textId="60119636">
      <w:pPr>
        <w:spacing w:after="160"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en-GB"/>
        </w:rPr>
      </w:pP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en-GB"/>
        </w:rPr>
        <w:t>Findings</w:t>
      </w:r>
    </w:p>
    <w:p w:rsidR="2E4FE1DA" w:rsidP="2E4FE1DA" w:rsidRDefault="2E4FE1DA" w14:paraId="64C0E92B" w14:textId="2AD7AA76">
      <w:pPr>
        <w:pStyle w:val="Normal"/>
        <w:spacing w:after="160" w:line="360" w:lineRule="auto"/>
        <w:jc w:val="both"/>
        <w:rPr>
          <w:rFonts w:ascii="Calibri" w:hAnsi="Calibri" w:eastAsia="Calibri" w:cs="Calibri"/>
          <w:noProof w:val="0"/>
          <w:sz w:val="22"/>
          <w:szCs w:val="22"/>
          <w:lang w:val="pl-PL"/>
        </w:rPr>
      </w:pPr>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en-GB"/>
        </w:rPr>
        <w:t>The present paper deals with the use of a permutation test which allows us to assess the significance of response surface function parameters when the number of experimental data is small. These results were obtained using parametric tests and permutation tests.</w:t>
      </w:r>
    </w:p>
    <w:p w:rsidR="2E4FE1DA" w:rsidP="7260D219" w:rsidRDefault="2E4FE1DA" w14:paraId="51D8CD11" w14:textId="14708FF8">
      <w:pPr>
        <w:pStyle w:val="Normal"/>
        <w:spacing w:after="160"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en-GB"/>
        </w:rPr>
      </w:pPr>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en-GB"/>
        </w:rPr>
        <w:t>Recommendations</w:t>
      </w:r>
    </w:p>
    <w:p w:rsidR="2E4FE1DA" w:rsidP="7260D219" w:rsidRDefault="2E4FE1DA" w14:paraId="682D63AB" w14:textId="6C64BE3D">
      <w:pPr>
        <w:pStyle w:val="Normal"/>
        <w:bidi w:val="0"/>
        <w:spacing w:before="0" w:beforeAutospacing="off" w:after="160" w:afterAutospacing="off" w:line="360" w:lineRule="auto"/>
        <w:ind w:left="0" w:right="0"/>
        <w:jc w:val="both"/>
        <w:rPr>
          <w:rFonts w:ascii="Times New Roman" w:hAnsi="Times New Roman" w:eastAsia="Times New Roman" w:cs="Times New Roman"/>
          <w:b w:val="0"/>
          <w:bCs w:val="0"/>
          <w:i w:val="0"/>
          <w:iCs w:val="0"/>
          <w:noProof w:val="0"/>
          <w:color w:val="000000" w:themeColor="text1" w:themeTint="FF" w:themeShade="FF"/>
          <w:sz w:val="24"/>
          <w:szCs w:val="24"/>
          <w:lang w:val="pl-PL"/>
        </w:rPr>
      </w:pPr>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Based on the performed calculations, it was found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that</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it</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is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possible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to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use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permutation</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tests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in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analysis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of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response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surface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function</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Especially</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when</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assumptions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about</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residuals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of the model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are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not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fulfilled</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or</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number</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of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considered</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experimental</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trials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is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small.</w:t>
      </w:r>
    </w:p>
    <w:p w:rsidR="2E4FE1DA" w:rsidP="7260D219" w:rsidRDefault="2E4FE1DA" w14:paraId="29C080AD" w14:textId="5C589439">
      <w:pPr>
        <w:pStyle w:val="Normal"/>
        <w:bidi w:val="0"/>
        <w:spacing w:before="0" w:beforeAutospacing="off" w:after="160" w:afterAutospacing="off" w:line="360" w:lineRule="auto"/>
        <w:ind w:left="0" w:right="0"/>
        <w:jc w:val="both"/>
        <w:rPr>
          <w:rFonts w:ascii="Times New Roman" w:hAnsi="Times New Roman" w:eastAsia="Times New Roman" w:cs="Times New Roman"/>
          <w:b w:val="0"/>
          <w:bCs w:val="0"/>
          <w:i w:val="0"/>
          <w:iCs w:val="0"/>
          <w:noProof w:val="0"/>
          <w:color w:val="000000" w:themeColor="text1" w:themeTint="FF" w:themeShade="FF"/>
          <w:sz w:val="24"/>
          <w:szCs w:val="24"/>
          <w:lang w:val="pl-PL"/>
        </w:rPr>
      </w:pP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Contribution</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
    <w:p w:rsidR="2E4FE1DA" w:rsidP="7260D219" w:rsidRDefault="2E4FE1DA" w14:paraId="27C75C29" w14:textId="6860C81D">
      <w:pPr>
        <w:pStyle w:val="Normal"/>
        <w:bidi w:val="0"/>
        <w:spacing w:before="0" w:beforeAutospacing="off" w:after="160" w:afterAutospacing="off" w:line="360" w:lineRule="auto"/>
        <w:ind w:left="0" w:right="0"/>
        <w:jc w:val="both"/>
        <w:rPr>
          <w:rFonts w:ascii="Times New Roman" w:hAnsi="Times New Roman" w:eastAsia="Times New Roman" w:cs="Times New Roman"/>
          <w:b w:val="0"/>
          <w:bCs w:val="0"/>
          <w:i w:val="0"/>
          <w:iCs w:val="0"/>
          <w:noProof w:val="0"/>
          <w:color w:val="000000" w:themeColor="text1" w:themeTint="FF" w:themeShade="FF"/>
          <w:sz w:val="24"/>
          <w:szCs w:val="24"/>
          <w:lang w:val="pl-PL"/>
        </w:rPr>
      </w:pPr>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A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proper</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analysis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of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response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surface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function</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is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an</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important</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stage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in the design of experiments. In the case of a small number of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experimental</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data,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assessment</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of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significance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of the model and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parameters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of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response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surface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function</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using</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parametric</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tests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may</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lead</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to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incorrect</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conclusions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Therefore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use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of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permutation</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tests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was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indicated</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as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an</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alternative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approach</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in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analysis</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of the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response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surface</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proofErr w:type="spellStart"/>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function</w:t>
      </w:r>
      <w:proofErr w:type="spellEnd"/>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w:t>
      </w:r>
    </w:p>
    <w:p w:rsidR="2E4FE1DA" w:rsidP="2E4FE1DA" w:rsidRDefault="2E4FE1DA" w14:paraId="3D331730" w14:textId="48D6CA26">
      <w:pPr>
        <w:pStyle w:val="Normal"/>
      </w:pPr>
    </w:p>
    <w:p w:rsidR="2E4FE1DA" w:rsidP="2E4FE1DA" w:rsidRDefault="2E4FE1DA" w14:paraId="443DDC68" w14:textId="3AFB3154">
      <w:pPr>
        <w:pStyle w:val="Normal"/>
        <w:rPr>
          <w:rFonts w:ascii="Calibri" w:hAnsi="Calibri" w:eastAsia="Calibri" w:cs="Calibri"/>
          <w:noProof w:val="0"/>
          <w:sz w:val="22"/>
          <w:szCs w:val="22"/>
          <w:lang w:val="pl-PL"/>
        </w:rPr>
      </w:pPr>
    </w:p>
    <w:p w:rsidR="2E4FE1DA" w:rsidP="2E4FE1DA" w:rsidRDefault="2E4FE1DA" w14:paraId="2E7B7FB7" w14:textId="3058B0C3">
      <w:pPr>
        <w:spacing w:after="160" w:line="360" w:lineRule="auto"/>
        <w:jc w:val="center"/>
        <w:rPr>
          <w:rFonts w:ascii="Times New Roman" w:hAnsi="Times New Roman" w:eastAsia="Times New Roman" w:cs="Times New Roman"/>
          <w:b w:val="0"/>
          <w:bCs w:val="0"/>
          <w:i w:val="0"/>
          <w:iCs w:val="0"/>
          <w:noProof w:val="0"/>
          <w:color w:val="000000" w:themeColor="text1" w:themeTint="FF" w:themeShade="FF"/>
          <w:sz w:val="24"/>
          <w:szCs w:val="24"/>
          <w:lang w:val="pl-PL"/>
        </w:rPr>
      </w:pPr>
      <w:r w:rsidRPr="2E4FE1DA" w:rsidR="2E4FE1DA">
        <w:rPr>
          <w:rFonts w:ascii="Times New Roman" w:hAnsi="Times New Roman" w:eastAsia="Times New Roman" w:cs="Times New Roman"/>
          <w:b w:val="1"/>
          <w:bCs w:val="1"/>
          <w:i w:val="0"/>
          <w:iCs w:val="0"/>
          <w:noProof w:val="0"/>
          <w:color w:val="000000" w:themeColor="text1" w:themeTint="FF" w:themeShade="FF"/>
          <w:sz w:val="24"/>
          <w:szCs w:val="24"/>
          <w:lang w:val="pl-PL"/>
        </w:rPr>
        <w:t>O wykorzystaniu testów permutacyjnych w ocenie istotności parametrów funkcji powierzchni odpowiedzi</w:t>
      </w:r>
    </w:p>
    <w:p w:rsidR="2E4FE1DA" w:rsidP="2E4FE1DA" w:rsidRDefault="2E4FE1DA" w14:paraId="7B8E2E2E" w14:textId="40816B74">
      <w:pPr>
        <w:spacing w:after="160" w:line="360" w:lineRule="auto"/>
        <w:jc w:val="center"/>
        <w:rPr>
          <w:rFonts w:ascii="Times New Roman" w:hAnsi="Times New Roman" w:eastAsia="Times New Roman" w:cs="Times New Roman"/>
          <w:b w:val="0"/>
          <w:bCs w:val="0"/>
          <w:i w:val="0"/>
          <w:iCs w:val="0"/>
          <w:noProof w:val="0"/>
          <w:color w:val="000000" w:themeColor="text1" w:themeTint="FF" w:themeShade="FF"/>
          <w:sz w:val="24"/>
          <w:szCs w:val="24"/>
          <w:lang w:val="pl-PL"/>
        </w:rPr>
      </w:pPr>
    </w:p>
    <w:p w:rsidR="2E4FE1DA" w:rsidP="2E4FE1DA" w:rsidRDefault="2E4FE1DA" w14:paraId="15F89B0D" w14:textId="409F0281">
      <w:pPr>
        <w:spacing w:after="160"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pl-PL"/>
        </w:rPr>
      </w:pPr>
      <w:r w:rsidRPr="2E4FE1DA" w:rsidR="2E4FE1DA">
        <w:rPr>
          <w:rFonts w:ascii="Times New Roman" w:hAnsi="Times New Roman" w:eastAsia="Times New Roman" w:cs="Times New Roman"/>
          <w:b w:val="1"/>
          <w:bCs w:val="1"/>
          <w:i w:val="0"/>
          <w:iCs w:val="0"/>
          <w:noProof w:val="0"/>
          <w:color w:val="000000" w:themeColor="text1" w:themeTint="FF" w:themeShade="FF"/>
          <w:sz w:val="24"/>
          <w:szCs w:val="24"/>
          <w:lang w:val="pl-PL"/>
        </w:rPr>
        <w:t>Streszczenie</w:t>
      </w:r>
    </w:p>
    <w:p w:rsidR="2E4FE1DA" w:rsidP="2E4FE1DA" w:rsidRDefault="2E4FE1DA" w14:paraId="5F2BD4DE" w14:textId="3C32DDE4">
      <w:pPr>
        <w:pStyle w:val="Normal"/>
        <w:spacing w:line="360" w:lineRule="auto"/>
        <w:jc w:val="both"/>
        <w:rPr>
          <w:rFonts w:ascii="Times New Roman" w:hAnsi="Times New Roman" w:eastAsia="Times New Roman" w:cs="Times New Roman"/>
          <w:noProof w:val="0"/>
          <w:sz w:val="22"/>
          <w:szCs w:val="22"/>
          <w:lang w:val="pl-PL"/>
        </w:rPr>
      </w:pPr>
      <w:r w:rsidRPr="2E4FE1DA" w:rsidR="2E4FE1DA">
        <w:rPr>
          <w:rFonts w:ascii="Times New Roman" w:hAnsi="Times New Roman" w:eastAsia="Times New Roman" w:cs="Times New Roman"/>
          <w:noProof w:val="0"/>
          <w:sz w:val="22"/>
          <w:szCs w:val="22"/>
          <w:lang w:val="pl-PL"/>
        </w:rPr>
        <w:t>Cel</w:t>
      </w:r>
    </w:p>
    <w:p w:rsidR="2E4FE1DA" w:rsidP="2E4FE1DA" w:rsidRDefault="2E4FE1DA" w14:paraId="695F7B1C" w14:textId="5DA95FA7">
      <w:pPr>
        <w:pStyle w:val="Normal"/>
        <w:spacing w:line="360" w:lineRule="auto"/>
        <w:jc w:val="both"/>
        <w:rPr>
          <w:rFonts w:ascii="Times New Roman" w:hAnsi="Times New Roman" w:eastAsia="Times New Roman" w:cs="Times New Roman"/>
          <w:noProof w:val="0"/>
          <w:sz w:val="22"/>
          <w:szCs w:val="22"/>
          <w:lang w:val="pl-PL"/>
        </w:rPr>
      </w:pP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Metody planowania eksperymentów po raz pierwszy wykorzystane zostały w doświadczeniach rolniczych przeprowadzonych przez R.A. Fishera. Rozwój metod planowania eksperymentów nastąpił wraz z ich efektywnym wykorzystaniem w praktyce przedsiębiorstw produkcyjnych. Do najczęściej wykorzystywanych planów eksperymentów należą plany eksperymentów czynnikowych. Jednym z etapów eksperymentu czynnikowego jest oszacowanie postaci funkcji powierzchni odpowiedzi, która opisuje wpływ czynników na wartości zmiennej wynikowej. </w:t>
      </w: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t>
      </w: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Celem niniejszego artykułu jest przedstawienie metody, która pozwoli wskazać eksperymentatorowi te czynniki, które istotnie oddziałują na zmienną wynikową.</w:t>
      </w:r>
    </w:p>
    <w:p w:rsidR="2E4FE1DA" w:rsidP="2E4FE1DA" w:rsidRDefault="2E4FE1DA" w14:paraId="4BD0F089" w14:textId="42ED1E30">
      <w:pPr>
        <w:pStyle w:val="Normal"/>
        <w:rPr>
          <w:rFonts w:ascii="Times New Roman" w:hAnsi="Times New Roman" w:eastAsia="Times New Roman" w:cs="Times New Roman"/>
          <w:b w:val="0"/>
          <w:bCs w:val="0"/>
          <w:i w:val="0"/>
          <w:iCs w:val="0"/>
          <w:noProof w:val="0"/>
          <w:color w:val="000000" w:themeColor="text1" w:themeTint="FF" w:themeShade="FF"/>
          <w:sz w:val="24"/>
          <w:szCs w:val="24"/>
          <w:lang w:val="pl-PL"/>
        </w:rPr>
      </w:pP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Metodyka badań</w:t>
      </w:r>
    </w:p>
    <w:p w:rsidR="2E4FE1DA" w:rsidP="2E4FE1DA" w:rsidRDefault="2E4FE1DA" w14:paraId="3E701E94" w14:textId="368F545D">
      <w:pPr>
        <w:pStyle w:val="Normal"/>
        <w:spacing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pl-PL"/>
        </w:rPr>
      </w:pP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W tym celu,</w:t>
      </w: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 podejściu klasycznym, wykorzystuje się test </w:t>
      </w: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t</w:t>
      </w: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istotności poszczególnych parametrów funkcji powierzchni odpowiedzi. Test </w:t>
      </w: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t</w:t>
      </w: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wymaga spełnienia założeń dotyczących postaci rozkładu i niezależności reszt modelu. Jeżeli założenia te nie są spełnione lub liczebność próby nie jest dostatecznie duża, wykorzystanie testu </w:t>
      </w: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t</w:t>
      </w: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 jest nieuzasadnione. Wówczas alternatywnym podejściem w weryfikacji istotności parametrów funkcji powierzchni odpowiedzi jest wykorzystanie testu permutacyjnego. Testy permutacyjne wykorzystują metody symulacyjne oraz nie wymagają spełnienia restrykcyjnych założeń dotyczących postaci rozkładu lub liczebności próby danych eksperymentalnych.</w:t>
      </w:r>
    </w:p>
    <w:p w:rsidR="2E4FE1DA" w:rsidP="2E4FE1DA" w:rsidRDefault="2E4FE1DA" w14:paraId="7499B5D2" w14:textId="3332C544">
      <w:pPr>
        <w:pStyle w:val="Normal"/>
        <w:bidi w:val="0"/>
        <w:spacing w:before="0" w:beforeAutospacing="off" w:after="160" w:afterAutospacing="off" w:line="360" w:lineRule="auto"/>
        <w:ind w:left="0" w:right="0"/>
        <w:jc w:val="both"/>
        <w:rPr>
          <w:rFonts w:ascii="Times New Roman" w:hAnsi="Times New Roman" w:eastAsia="Times New Roman" w:cs="Times New Roman"/>
          <w:b w:val="0"/>
          <w:bCs w:val="0"/>
          <w:i w:val="0"/>
          <w:iCs w:val="0"/>
          <w:noProof w:val="0"/>
          <w:color w:val="000000" w:themeColor="text1" w:themeTint="FF" w:themeShade="FF"/>
          <w:sz w:val="24"/>
          <w:szCs w:val="24"/>
          <w:lang w:val="pl-PL"/>
        </w:rPr>
      </w:pP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Wyniki badań.</w:t>
      </w:r>
    </w:p>
    <w:p w:rsidR="2E4FE1DA" w:rsidP="2E4FE1DA" w:rsidRDefault="2E4FE1DA" w14:paraId="5483EC1A" w14:textId="54A55FBF">
      <w:pPr>
        <w:pStyle w:val="Normal"/>
        <w:bidi w:val="0"/>
        <w:spacing w:before="0" w:beforeAutospacing="off" w:after="160" w:afterAutospacing="off" w:line="360" w:lineRule="auto"/>
        <w:ind w:left="0" w:right="0"/>
        <w:jc w:val="both"/>
        <w:rPr>
          <w:rFonts w:ascii="Times New Roman" w:hAnsi="Times New Roman" w:eastAsia="Times New Roman" w:cs="Times New Roman"/>
          <w:b w:val="0"/>
          <w:bCs w:val="0"/>
          <w:i w:val="0"/>
          <w:iCs w:val="0"/>
          <w:noProof w:val="0"/>
          <w:color w:val="000000" w:themeColor="text1" w:themeTint="FF" w:themeShade="FF"/>
          <w:sz w:val="24"/>
          <w:szCs w:val="24"/>
          <w:lang w:val="pl-PL"/>
        </w:rPr>
      </w:pP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 xml:space="preserve">W artykule przedstawiono wyniki analizy ustalonego modelu funkcji powierzchni odpowiedzi w przypadku, gdy liczebność danych eksperymentalnych jest niewielka. Wyniki te uzyskano wykorzystując testy parametryczne oraz testy permutacyjne.  </w:t>
      </w:r>
    </w:p>
    <w:p w:rsidR="2E4FE1DA" w:rsidP="2E4FE1DA" w:rsidRDefault="2E4FE1DA" w14:paraId="79746A72" w14:textId="0ADB3769">
      <w:pPr>
        <w:pStyle w:val="Normal"/>
        <w:bidi w:val="0"/>
        <w:spacing w:before="0" w:beforeAutospacing="off" w:after="160" w:afterAutospacing="off" w:line="360" w:lineRule="auto"/>
        <w:ind w:left="0" w:right="0"/>
        <w:jc w:val="both"/>
        <w:rPr>
          <w:rFonts w:ascii="Times New Roman" w:hAnsi="Times New Roman" w:eastAsia="Times New Roman" w:cs="Times New Roman"/>
          <w:b w:val="0"/>
          <w:bCs w:val="0"/>
          <w:i w:val="0"/>
          <w:iCs w:val="0"/>
          <w:noProof w:val="0"/>
          <w:color w:val="000000" w:themeColor="text1" w:themeTint="FF" w:themeShade="FF"/>
          <w:sz w:val="24"/>
          <w:szCs w:val="24"/>
          <w:lang w:val="pl-PL"/>
        </w:rPr>
      </w:pP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Wnioski.</w:t>
      </w:r>
    </w:p>
    <w:p w:rsidR="2E4FE1DA" w:rsidP="2E4FE1DA" w:rsidRDefault="2E4FE1DA" w14:paraId="6271B79C" w14:textId="202E29A0">
      <w:pPr>
        <w:pStyle w:val="Normal"/>
        <w:bidi w:val="0"/>
        <w:spacing w:before="0" w:beforeAutospacing="off" w:after="160" w:afterAutospacing="off" w:line="360" w:lineRule="auto"/>
        <w:ind w:left="0" w:right="0"/>
        <w:jc w:val="both"/>
        <w:rPr>
          <w:rFonts w:ascii="Times New Roman" w:hAnsi="Times New Roman" w:eastAsia="Times New Roman" w:cs="Times New Roman"/>
          <w:b w:val="0"/>
          <w:bCs w:val="0"/>
          <w:i w:val="0"/>
          <w:iCs w:val="0"/>
          <w:noProof w:val="0"/>
          <w:color w:val="000000" w:themeColor="text1" w:themeTint="FF" w:themeShade="FF"/>
          <w:sz w:val="24"/>
          <w:szCs w:val="24"/>
          <w:lang w:val="pl-PL"/>
        </w:rPr>
      </w:pP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Na podstawie przeprowadzonych obliczeń stwierdzono, że możliwe jest wykorzystanie testów permutacyjnych w analizie funkcji powierzchni odpowiedzi. W szczególności wtedy, gdy założenia dotyczące reszt modelu nie są spełnione lub liczba rozważanych doświadczeń jest niewielka.</w:t>
      </w:r>
    </w:p>
    <w:p w:rsidR="2E4FE1DA" w:rsidP="2E4FE1DA" w:rsidRDefault="2E4FE1DA" w14:paraId="39C7AF75" w14:textId="00CBE88C">
      <w:pPr>
        <w:pStyle w:val="Normal"/>
        <w:bidi w:val="0"/>
        <w:spacing w:before="0" w:beforeAutospacing="off" w:after="160" w:afterAutospacing="off" w:line="360" w:lineRule="auto"/>
        <w:ind w:left="0" w:right="0"/>
        <w:jc w:val="both"/>
        <w:rPr>
          <w:rFonts w:ascii="Times New Roman" w:hAnsi="Times New Roman" w:eastAsia="Times New Roman" w:cs="Times New Roman"/>
          <w:noProof w:val="0"/>
          <w:sz w:val="24"/>
          <w:szCs w:val="24"/>
          <w:lang w:val="pl-PL"/>
        </w:rPr>
      </w:pPr>
      <w:r w:rsidRPr="7260D219" w:rsidR="7260D219">
        <w:rPr>
          <w:rFonts w:ascii="Times New Roman" w:hAnsi="Times New Roman" w:eastAsia="Times New Roman" w:cs="Times New Roman"/>
          <w:noProof w:val="0"/>
          <w:sz w:val="24"/>
          <w:szCs w:val="24"/>
          <w:lang w:val="pl-PL"/>
        </w:rPr>
        <w:t xml:space="preserve">Wkład w rozwój </w:t>
      </w:r>
      <w:r w:rsidRPr="7260D219" w:rsidR="7260D219">
        <w:rPr>
          <w:rFonts w:ascii="Times New Roman" w:hAnsi="Times New Roman" w:eastAsia="Times New Roman" w:cs="Times New Roman"/>
          <w:b w:val="0"/>
          <w:bCs w:val="0"/>
          <w:i w:val="0"/>
          <w:iCs w:val="0"/>
          <w:noProof w:val="0"/>
          <w:color w:val="000000" w:themeColor="text1" w:themeTint="FF" w:themeShade="FF"/>
          <w:sz w:val="24"/>
          <w:szCs w:val="24"/>
          <w:lang w:val="pl-PL"/>
        </w:rPr>
        <w:t>dyscypliny</w:t>
      </w:r>
    </w:p>
    <w:p w:rsidR="2E4FE1DA" w:rsidP="2E4FE1DA" w:rsidRDefault="2E4FE1DA" w14:paraId="636B59DD" w14:textId="63E863E4">
      <w:pPr>
        <w:pStyle w:val="Normal"/>
        <w:spacing w:after="160"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pl-PL"/>
        </w:rPr>
      </w:pPr>
      <w:r w:rsidRPr="2E4FE1DA" w:rsidR="2E4FE1DA">
        <w:rPr>
          <w:rFonts w:ascii="Times New Roman" w:hAnsi="Times New Roman" w:eastAsia="Times New Roman" w:cs="Times New Roman"/>
          <w:b w:val="0"/>
          <w:bCs w:val="0"/>
          <w:i w:val="0"/>
          <w:iCs w:val="0"/>
          <w:noProof w:val="0"/>
          <w:color w:val="000000" w:themeColor="text1" w:themeTint="FF" w:themeShade="FF"/>
          <w:sz w:val="24"/>
          <w:szCs w:val="24"/>
          <w:lang w:val="pl-PL"/>
        </w:rPr>
        <w:t>Właściwa analiza funkcji powierzchni odpowiedzi jest istotnym etapem w planowaniu eksperymentów. W przypadku niewielkiej liczby danych eksperymentalnych ocena istotności modelu oraz parametrów funkcji powierzchni odpowiedzi przy użyciu testów parametrycznych może prowadzić do niewłaściwych wniosków. Wówczas jako alternatywne podejście w analizie funkcji powierzchni odpowiedzi wskazano wykorzystanie testów permutacyjnych.</w:t>
      </w:r>
    </w:p>
    <w:p w:rsidR="2E4FE1DA" w:rsidP="2E4FE1DA" w:rsidRDefault="2E4FE1DA" w14:paraId="0EE55C5F" w14:textId="62ADB1FC">
      <w:pPr>
        <w:pStyle w:val="Normal"/>
        <w:rPr>
          <w:rFonts w:ascii="Calibri" w:hAnsi="Calibri" w:eastAsia="Calibri" w:cs="Calibri"/>
          <w:noProof w:val="0"/>
          <w:sz w:val="22"/>
          <w:szCs w:val="22"/>
          <w:lang w:val="pl-P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61F41D6"/>
  <w15:docId w15:val="{4d4148dc-2207-4cb5-97b9-840a630133a2}"/>
  <w:rsids>
    <w:rsidRoot w:val="3C283152"/>
    <w:rsid w:val="2E4FE1DA"/>
    <w:rsid w:val="3C283152"/>
    <w:rsid w:val="6B10C449"/>
    <w:rsid w:val="7260D21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2020-08-06T21:49:59.6800107Z</dcterms:created>
  <dcterms:modified xsi:type="dcterms:W3CDTF">2020-08-07T00:16:40.3682905Z</dcterms:modified>
  <dc:creator>Małgorzata Złotoś</dc:creator>
  <lastModifiedBy>Małgorzata Złotoś</lastModifiedBy>
</coreProperties>
</file>