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D98" w:rsidRDefault="00992D98" w:rsidP="00992D98">
      <w:pPr>
        <w:jc w:val="both"/>
        <w:rPr>
          <w:rFonts w:ascii="Times New Roman" w:hAnsi="Times New Roman" w:cs="Times New Roman"/>
          <w:b/>
          <w:sz w:val="24"/>
          <w:szCs w:val="24"/>
        </w:rPr>
      </w:pPr>
      <w:r>
        <w:rPr>
          <w:rFonts w:ascii="Times New Roman" w:hAnsi="Times New Roman" w:cs="Times New Roman"/>
          <w:b/>
          <w:sz w:val="24"/>
          <w:szCs w:val="24"/>
        </w:rPr>
        <w:t>Can Global Imbalances Continue? The State of the United States Economy</w:t>
      </w:r>
    </w:p>
    <w:p w:rsidR="00992D98" w:rsidRDefault="00992D98" w:rsidP="00992D98">
      <w:pPr>
        <w:jc w:val="both"/>
        <w:rPr>
          <w:rFonts w:ascii="Times New Roman" w:hAnsi="Times New Roman" w:cs="Times New Roman"/>
          <w:b/>
          <w:sz w:val="24"/>
          <w:szCs w:val="24"/>
        </w:rPr>
      </w:pPr>
      <w:r w:rsidRPr="00A578CA">
        <w:rPr>
          <w:rFonts w:ascii="Times New Roman" w:hAnsi="Times New Roman" w:cs="Times New Roman"/>
          <w:b/>
          <w:sz w:val="24"/>
          <w:szCs w:val="24"/>
        </w:rPr>
        <w:t>Kalim Siddiqui</w:t>
      </w:r>
      <w:r>
        <w:rPr>
          <w:rFonts w:ascii="Times New Roman" w:hAnsi="Times New Roman" w:cs="Times New Roman"/>
          <w:b/>
          <w:sz w:val="24"/>
          <w:szCs w:val="24"/>
        </w:rPr>
        <w:t>*</w:t>
      </w:r>
    </w:p>
    <w:p w:rsidR="00992D98" w:rsidRDefault="00992D98" w:rsidP="00992D98">
      <w:pPr>
        <w:jc w:val="both"/>
        <w:rPr>
          <w:rFonts w:ascii="Times New Roman" w:hAnsi="Times New Roman" w:cs="Times New Roman"/>
          <w:sz w:val="20"/>
          <w:szCs w:val="20"/>
        </w:rPr>
      </w:pPr>
      <w:r>
        <w:rPr>
          <w:rFonts w:ascii="Times New Roman" w:hAnsi="Times New Roman" w:cs="Times New Roman"/>
          <w:sz w:val="20"/>
          <w:szCs w:val="20"/>
        </w:rPr>
        <w:t xml:space="preserve">*Teaches international political economy at the </w:t>
      </w:r>
      <w:r w:rsidRPr="00BD2D16">
        <w:rPr>
          <w:rFonts w:ascii="Times New Roman" w:hAnsi="Times New Roman" w:cs="Times New Roman"/>
          <w:sz w:val="20"/>
          <w:szCs w:val="20"/>
        </w:rPr>
        <w:t>Department of Accounting, Finance and Economics, Business</w:t>
      </w:r>
      <w:r>
        <w:rPr>
          <w:rFonts w:ascii="Times New Roman" w:hAnsi="Times New Roman" w:cs="Times New Roman"/>
          <w:sz w:val="20"/>
          <w:szCs w:val="20"/>
        </w:rPr>
        <w:t xml:space="preserve"> </w:t>
      </w:r>
      <w:r w:rsidRPr="00BD2D16">
        <w:rPr>
          <w:rFonts w:ascii="Times New Roman" w:hAnsi="Times New Roman" w:cs="Times New Roman"/>
          <w:sz w:val="20"/>
          <w:szCs w:val="20"/>
        </w:rPr>
        <w:t xml:space="preserve">School, The University of Huddersfield, </w:t>
      </w:r>
      <w:proofErr w:type="spellStart"/>
      <w:r w:rsidRPr="00BD2D16">
        <w:rPr>
          <w:rFonts w:ascii="Times New Roman" w:hAnsi="Times New Roman" w:cs="Times New Roman"/>
          <w:sz w:val="20"/>
          <w:szCs w:val="20"/>
        </w:rPr>
        <w:t>Queensgate</w:t>
      </w:r>
      <w:proofErr w:type="spellEnd"/>
      <w:r w:rsidRPr="00BD2D16">
        <w:rPr>
          <w:rFonts w:ascii="Times New Roman" w:hAnsi="Times New Roman" w:cs="Times New Roman"/>
          <w:sz w:val="20"/>
          <w:szCs w:val="20"/>
        </w:rPr>
        <w:t xml:space="preserve">, Huddersfield, HD1 3DH, </w:t>
      </w:r>
      <w:r>
        <w:rPr>
          <w:rFonts w:ascii="Times New Roman" w:hAnsi="Times New Roman" w:cs="Times New Roman"/>
          <w:sz w:val="20"/>
          <w:szCs w:val="20"/>
        </w:rPr>
        <w:t xml:space="preserve">UK. Email: </w:t>
      </w:r>
      <w:hyperlink r:id="rId4" w:history="1">
        <w:r w:rsidRPr="007E723D">
          <w:rPr>
            <w:rStyle w:val="Hyperlink"/>
            <w:rFonts w:ascii="Times New Roman" w:hAnsi="Times New Roman" w:cs="Times New Roman"/>
            <w:sz w:val="20"/>
            <w:szCs w:val="20"/>
          </w:rPr>
          <w:t>k.u.siddiqui@hud.ac.uk</w:t>
        </w:r>
      </w:hyperlink>
      <w:r w:rsidRPr="00BD2D16">
        <w:rPr>
          <w:rFonts w:ascii="Times New Roman" w:hAnsi="Times New Roman" w:cs="Times New Roman"/>
          <w:sz w:val="20"/>
          <w:szCs w:val="20"/>
        </w:rPr>
        <w:t>.</w:t>
      </w:r>
    </w:p>
    <w:p w:rsidR="00992D98" w:rsidRPr="00CF175F" w:rsidRDefault="00992D98" w:rsidP="00992D98">
      <w:pPr>
        <w:rPr>
          <w:rFonts w:ascii="Times New Roman" w:eastAsia="Calibri" w:hAnsi="Times New Roman" w:cs="Times New Roman"/>
          <w:b/>
          <w:bCs/>
          <w:sz w:val="24"/>
          <w:szCs w:val="24"/>
        </w:rPr>
      </w:pPr>
      <w:r w:rsidRPr="00CF175F">
        <w:rPr>
          <w:rFonts w:ascii="Times New Roman" w:eastAsia="Calibri" w:hAnsi="Times New Roman" w:cs="Times New Roman"/>
          <w:b/>
          <w:bCs/>
          <w:sz w:val="24"/>
          <w:szCs w:val="24"/>
        </w:rPr>
        <w:t>ORCID</w:t>
      </w:r>
    </w:p>
    <w:p w:rsidR="00992D98" w:rsidRDefault="00992D98" w:rsidP="00992D98">
      <w:pPr>
        <w:rPr>
          <w:rFonts w:ascii="Times New Roman" w:eastAsia="Calibri" w:hAnsi="Times New Roman" w:cs="Times New Roman"/>
          <w:sz w:val="24"/>
          <w:szCs w:val="24"/>
        </w:rPr>
      </w:pPr>
      <w:r>
        <w:rPr>
          <w:rFonts w:ascii="Times New Roman" w:eastAsia="Calibri" w:hAnsi="Times New Roman" w:cs="Times New Roman"/>
          <w:sz w:val="24"/>
          <w:szCs w:val="24"/>
        </w:rPr>
        <w:t xml:space="preserve">Kalim Siddiqui: </w:t>
      </w:r>
      <w:hyperlink r:id="rId5" w:history="1">
        <w:r w:rsidRPr="00FC008D">
          <w:rPr>
            <w:rStyle w:val="Hyperlink"/>
            <w:rFonts w:ascii="Times New Roman" w:eastAsia="Calibri" w:hAnsi="Times New Roman" w:cs="Times New Roman"/>
            <w:sz w:val="24"/>
            <w:szCs w:val="24"/>
          </w:rPr>
          <w:t>https://orcid.org/0000-0002-7952-4573</w:t>
        </w:r>
      </w:hyperlink>
    </w:p>
    <w:p w:rsidR="00992D98" w:rsidRPr="00BD2D16" w:rsidRDefault="00992D98" w:rsidP="00992D98">
      <w:pPr>
        <w:jc w:val="both"/>
        <w:rPr>
          <w:rFonts w:ascii="Times New Roman" w:hAnsi="Times New Roman" w:cs="Times New Roman"/>
          <w:b/>
          <w:sz w:val="20"/>
          <w:szCs w:val="20"/>
        </w:rPr>
      </w:pPr>
      <w:r w:rsidRPr="00BD2D16">
        <w:rPr>
          <w:rFonts w:ascii="Times New Roman" w:hAnsi="Times New Roman" w:cs="Times New Roman"/>
          <w:b/>
          <w:sz w:val="20"/>
          <w:szCs w:val="20"/>
        </w:rPr>
        <w:t>Abstract</w:t>
      </w:r>
    </w:p>
    <w:p w:rsidR="00992D98" w:rsidRPr="00362B53" w:rsidRDefault="00992D98" w:rsidP="00992D98">
      <w:pPr>
        <w:jc w:val="both"/>
        <w:rPr>
          <w:rFonts w:ascii="Times New Roman" w:hAnsi="Times New Roman" w:cs="Times New Roman"/>
          <w:sz w:val="20"/>
          <w:szCs w:val="20"/>
        </w:rPr>
      </w:pPr>
      <w:r w:rsidRPr="00362B53">
        <w:rPr>
          <w:rFonts w:ascii="Times New Roman" w:hAnsi="Times New Roman" w:cs="Times New Roman"/>
          <w:sz w:val="20"/>
          <w:szCs w:val="20"/>
        </w:rPr>
        <w:t>This study makes a contribution to the literature on failures of global governance by exploring in historical context interconnections between current account imbalances and the processes underlying allocative inefficiency, financialisation and austerity politics. We aim to encourage further research into unacknowledged but evident links between ostensibly disparate economic and political phenomena and the kinds of national and international institutions required to manage them successfully in an era of escalating global instability. The paper also briefly discusses the impact of Covid-19 on the United States economy. The methodology is ba</w:t>
      </w:r>
      <w:r>
        <w:rPr>
          <w:rFonts w:ascii="Times New Roman" w:hAnsi="Times New Roman" w:cs="Times New Roman"/>
          <w:sz w:val="20"/>
          <w:szCs w:val="20"/>
        </w:rPr>
        <w:t xml:space="preserve">sed on secondary data published by IMF and World Bank </w:t>
      </w:r>
      <w:r w:rsidRPr="00362B53">
        <w:rPr>
          <w:rFonts w:ascii="Times New Roman" w:hAnsi="Times New Roman" w:cs="Times New Roman"/>
          <w:sz w:val="20"/>
          <w:szCs w:val="20"/>
        </w:rPr>
        <w:t xml:space="preserve">and </w:t>
      </w:r>
      <w:r>
        <w:rPr>
          <w:rFonts w:ascii="Times New Roman" w:hAnsi="Times New Roman" w:cs="Times New Roman"/>
          <w:sz w:val="20"/>
          <w:szCs w:val="20"/>
        </w:rPr>
        <w:t xml:space="preserve">also critically examines published </w:t>
      </w:r>
      <w:r w:rsidRPr="00362B53">
        <w:rPr>
          <w:rFonts w:ascii="Times New Roman" w:hAnsi="Times New Roman" w:cs="Times New Roman"/>
          <w:sz w:val="20"/>
          <w:szCs w:val="20"/>
        </w:rPr>
        <w:t>literature on this topic. The</w:t>
      </w:r>
      <w:r>
        <w:rPr>
          <w:rFonts w:ascii="Times New Roman" w:hAnsi="Times New Roman" w:cs="Times New Roman"/>
          <w:sz w:val="20"/>
          <w:szCs w:val="20"/>
        </w:rPr>
        <w:t xml:space="preserve"> study finds that the US economy is witnessing economic crisis and needs to revisit the neoliberal policy adopted since 1980s. A</w:t>
      </w:r>
      <w:r w:rsidRPr="00362B53">
        <w:rPr>
          <w:rFonts w:ascii="Times New Roman" w:hAnsi="Times New Roman" w:cs="Times New Roman"/>
          <w:sz w:val="20"/>
          <w:szCs w:val="20"/>
        </w:rPr>
        <w:t>lthough the I</w:t>
      </w:r>
      <w:r>
        <w:rPr>
          <w:rFonts w:ascii="Times New Roman" w:hAnsi="Times New Roman" w:cs="Times New Roman"/>
          <w:sz w:val="20"/>
          <w:szCs w:val="20"/>
        </w:rPr>
        <w:t>MF</w:t>
      </w:r>
      <w:r w:rsidRPr="00362B53">
        <w:rPr>
          <w:rFonts w:ascii="Times New Roman" w:hAnsi="Times New Roman" w:cs="Times New Roman"/>
          <w:sz w:val="20"/>
          <w:szCs w:val="20"/>
        </w:rPr>
        <w:t xml:space="preserve"> and other institutions of global governance have now</w:t>
      </w:r>
      <w:r>
        <w:rPr>
          <w:rFonts w:ascii="Times New Roman" w:hAnsi="Times New Roman" w:cs="Times New Roman"/>
          <w:sz w:val="20"/>
          <w:szCs w:val="20"/>
        </w:rPr>
        <w:t xml:space="preserve"> </w:t>
      </w:r>
      <w:r w:rsidRPr="00362B53">
        <w:rPr>
          <w:rFonts w:ascii="Times New Roman" w:hAnsi="Times New Roman" w:cs="Times New Roman"/>
          <w:sz w:val="20"/>
          <w:szCs w:val="20"/>
        </w:rPr>
        <w:t xml:space="preserve">questioned the effectiveness of neoliberal policies, the severe measures the IMF advocates in response to current account deficits could presage yet another era of anti-growth austerity measures in </w:t>
      </w:r>
      <w:r>
        <w:rPr>
          <w:rFonts w:ascii="Times New Roman" w:hAnsi="Times New Roman" w:cs="Times New Roman"/>
          <w:sz w:val="20"/>
          <w:szCs w:val="20"/>
        </w:rPr>
        <w:t>t</w:t>
      </w:r>
      <w:r w:rsidRPr="00362B53">
        <w:rPr>
          <w:rFonts w:ascii="Times New Roman" w:hAnsi="Times New Roman" w:cs="Times New Roman"/>
          <w:sz w:val="20"/>
          <w:szCs w:val="20"/>
        </w:rPr>
        <w:t>he United States.</w:t>
      </w:r>
    </w:p>
    <w:p w:rsidR="00992D98" w:rsidRPr="00BD2D16" w:rsidRDefault="00992D98" w:rsidP="00992D98">
      <w:pPr>
        <w:jc w:val="both"/>
        <w:rPr>
          <w:rFonts w:ascii="Times New Roman" w:hAnsi="Times New Roman" w:cs="Times New Roman"/>
          <w:sz w:val="20"/>
          <w:szCs w:val="20"/>
        </w:rPr>
      </w:pPr>
      <w:r w:rsidRPr="00BD2D16">
        <w:rPr>
          <w:rFonts w:ascii="Times New Roman" w:hAnsi="Times New Roman" w:cs="Times New Roman"/>
          <w:b/>
          <w:sz w:val="20"/>
          <w:szCs w:val="20"/>
        </w:rPr>
        <w:t>Key words</w:t>
      </w:r>
      <w:r w:rsidRPr="00BD2D16">
        <w:rPr>
          <w:rFonts w:ascii="Times New Roman" w:hAnsi="Times New Roman" w:cs="Times New Roman"/>
          <w:sz w:val="20"/>
          <w:szCs w:val="20"/>
        </w:rPr>
        <w:t>: Current account imbalances, capitalism, neoliberalism, allocative inefficiency, financialisation, global governance.</w:t>
      </w:r>
    </w:p>
    <w:p w:rsidR="00992D98" w:rsidRDefault="00992D98" w:rsidP="00992D98">
      <w:pPr>
        <w:jc w:val="both"/>
        <w:rPr>
          <w:rFonts w:ascii="Times New Roman" w:hAnsi="Times New Roman" w:cs="Times New Roman"/>
          <w:sz w:val="20"/>
          <w:szCs w:val="20"/>
        </w:rPr>
      </w:pPr>
      <w:r w:rsidRPr="00BD2D16">
        <w:rPr>
          <w:rFonts w:ascii="Times New Roman" w:hAnsi="Times New Roman" w:cs="Times New Roman"/>
          <w:b/>
          <w:sz w:val="20"/>
          <w:szCs w:val="20"/>
        </w:rPr>
        <w:t>JEL classification</w:t>
      </w:r>
      <w:r w:rsidRPr="00BD2D16">
        <w:rPr>
          <w:rFonts w:ascii="Times New Roman" w:hAnsi="Times New Roman" w:cs="Times New Roman"/>
          <w:sz w:val="20"/>
          <w:szCs w:val="20"/>
        </w:rPr>
        <w:t>: E50, 60, F30, G15</w:t>
      </w:r>
    </w:p>
    <w:p w:rsidR="00D95F75" w:rsidRPr="00992D98" w:rsidRDefault="00D95F75" w:rsidP="00992D98">
      <w:pPr>
        <w:jc w:val="both"/>
        <w:rPr>
          <w:rFonts w:ascii="Times New Roman" w:hAnsi="Times New Roman" w:cs="Times New Roman"/>
          <w:sz w:val="24"/>
          <w:szCs w:val="24"/>
        </w:rPr>
      </w:pPr>
    </w:p>
    <w:sectPr w:rsidR="00D95F75" w:rsidRPr="00992D98" w:rsidSect="00D95F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992D98"/>
    <w:rsid w:val="00992D98"/>
    <w:rsid w:val="00D95F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D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2-7952-4573" TargetMode="External"/><Relationship Id="rId4" Type="http://schemas.openxmlformats.org/officeDocument/2006/relationships/hyperlink" Target="mailto:k.u.siddiqui@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2020-07-31T03:42:00Z</dcterms:created>
  <dcterms:modified xsi:type="dcterms:W3CDTF">2020-07-31T03:43:00Z</dcterms:modified>
</cp:coreProperties>
</file>